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943E5" w14:textId="77777777" w:rsidR="00F744BD" w:rsidRPr="00EF65F2" w:rsidRDefault="00000000" w:rsidP="00F744BD">
      <w:pPr>
        <w:pStyle w:val="Prrafodelista"/>
        <w:ind w:left="426" w:right="335"/>
        <w:jc w:val="center"/>
        <w:rPr>
          <w:rFonts w:ascii="Verdana" w:hAnsi="Verdana" w:cs="Arial"/>
          <w:szCs w:val="22"/>
        </w:rPr>
      </w:pPr>
      <w:r w:rsidRPr="009E5AEB">
        <w:rPr>
          <w:rFonts w:ascii="Arial" w:hAnsi="Arial" w:cs="Arial"/>
          <w:i/>
          <w:szCs w:val="22"/>
        </w:rPr>
        <w:t xml:space="preserve"> </w:t>
      </w:r>
      <w:r w:rsidRPr="00EF65F2">
        <w:rPr>
          <w:rFonts w:ascii="Verdana" w:hAnsi="Verdana" w:cs="Arial"/>
          <w:i/>
          <w:szCs w:val="22"/>
        </w:rPr>
        <w:t>“</w:t>
      </w:r>
      <w:bookmarkStart w:id="0" w:name="_Hlk82686899"/>
      <w:r w:rsidR="00F744BD" w:rsidRPr="00EF65F2">
        <w:rPr>
          <w:rFonts w:ascii="Verdana" w:hAnsi="Verdana" w:cs="Arial"/>
          <w:szCs w:val="22"/>
        </w:rPr>
        <w:t>“Por la cual se adiciona el Manual de Funciones y Competencias para el personal civil y no uniformado de la planta de personal del Hospital Militar Central”</w:t>
      </w:r>
    </w:p>
    <w:bookmarkEnd w:id="0"/>
    <w:p w14:paraId="14CE9D4F" w14:textId="77777777" w:rsidR="00F744BD" w:rsidRPr="00EF65F2" w:rsidRDefault="00F744BD" w:rsidP="00F744BD">
      <w:pPr>
        <w:pStyle w:val="Prrafodelista"/>
        <w:ind w:left="426" w:right="618"/>
        <w:jc w:val="center"/>
        <w:rPr>
          <w:rFonts w:ascii="Verdana" w:hAnsi="Verdana" w:cs="Arial"/>
          <w:b/>
          <w:szCs w:val="22"/>
        </w:rPr>
      </w:pPr>
    </w:p>
    <w:p w14:paraId="55758F81" w14:textId="77777777" w:rsidR="00F744BD" w:rsidRPr="00EF65F2" w:rsidRDefault="00F744BD" w:rsidP="00F744BD">
      <w:pPr>
        <w:pStyle w:val="Prrafodelista"/>
        <w:ind w:left="426" w:right="618"/>
        <w:jc w:val="center"/>
        <w:rPr>
          <w:rFonts w:ascii="Verdana" w:hAnsi="Verdana" w:cs="Arial"/>
          <w:b/>
          <w:szCs w:val="22"/>
        </w:rPr>
      </w:pPr>
    </w:p>
    <w:p w14:paraId="1A0F1D5C" w14:textId="77777777" w:rsidR="00F744BD" w:rsidRPr="00EF65F2" w:rsidRDefault="00F744BD" w:rsidP="00F744BD">
      <w:pPr>
        <w:pStyle w:val="Prrafodelista"/>
        <w:ind w:left="426" w:right="618"/>
        <w:jc w:val="center"/>
        <w:rPr>
          <w:rFonts w:ascii="Verdana" w:hAnsi="Verdana" w:cs="Arial"/>
          <w:b/>
          <w:szCs w:val="22"/>
        </w:rPr>
      </w:pPr>
      <w:r w:rsidRPr="00EF65F2">
        <w:rPr>
          <w:rFonts w:ascii="Verdana" w:hAnsi="Verdana" w:cs="Arial"/>
          <w:b/>
          <w:szCs w:val="22"/>
        </w:rPr>
        <w:t>EL DIRECTOR GENERAL DEL HOSPITAL MILITAR CENTRAL</w:t>
      </w:r>
    </w:p>
    <w:p w14:paraId="50E60F90" w14:textId="77777777" w:rsidR="00F744BD" w:rsidRPr="00EF65F2" w:rsidRDefault="00F744BD" w:rsidP="00F744BD">
      <w:pPr>
        <w:pStyle w:val="Prrafodelista"/>
        <w:ind w:left="426" w:right="618"/>
        <w:jc w:val="center"/>
        <w:rPr>
          <w:rFonts w:ascii="Verdana" w:hAnsi="Verdana" w:cs="Arial"/>
          <w:szCs w:val="22"/>
        </w:rPr>
      </w:pPr>
    </w:p>
    <w:p w14:paraId="24EFE98C" w14:textId="6133F1FC" w:rsidR="00F744BD" w:rsidRPr="00EF65F2" w:rsidRDefault="00F744BD" w:rsidP="007F63AF">
      <w:pPr>
        <w:pStyle w:val="Prrafodelista"/>
        <w:ind w:left="708" w:right="618"/>
        <w:jc w:val="both"/>
        <w:rPr>
          <w:rFonts w:ascii="Verdana" w:hAnsi="Verdana" w:cs="Arial"/>
          <w:szCs w:val="22"/>
        </w:rPr>
      </w:pPr>
      <w:r w:rsidRPr="00EF65F2">
        <w:rPr>
          <w:rFonts w:ascii="Verdana" w:hAnsi="Verdana" w:cs="Arial"/>
          <w:szCs w:val="22"/>
        </w:rPr>
        <w:t>En ejercicio de sus facultades legales y reglamentarias, en especial las conferidas en la</w:t>
      </w:r>
      <w:r w:rsidR="007F63AF" w:rsidRPr="00EF65F2">
        <w:rPr>
          <w:rFonts w:ascii="Verdana" w:hAnsi="Verdana" w:cs="Arial"/>
          <w:szCs w:val="22"/>
        </w:rPr>
        <w:t xml:space="preserve"> </w:t>
      </w:r>
      <w:r w:rsidRPr="00EF65F2">
        <w:rPr>
          <w:rFonts w:ascii="Verdana" w:hAnsi="Verdana" w:cs="Arial"/>
          <w:szCs w:val="22"/>
        </w:rPr>
        <w:t xml:space="preserve">Ley 352 de 1997, Ley 489 de 1998, Decreto Ley 1795 de 2000, Decreto 4780 de 2008 en concordancia con </w:t>
      </w:r>
      <w:r w:rsidR="00501A38" w:rsidRPr="00EF65F2">
        <w:rPr>
          <w:rFonts w:ascii="Verdana" w:hAnsi="Verdana" w:cs="Arial"/>
          <w:szCs w:val="22"/>
        </w:rPr>
        <w:t xml:space="preserve">artículo 78 de la Ley 489 de 1998, </w:t>
      </w:r>
      <w:r w:rsidRPr="00EF65F2">
        <w:rPr>
          <w:rFonts w:ascii="Verdana" w:hAnsi="Verdana" w:cs="Arial"/>
          <w:szCs w:val="22"/>
        </w:rPr>
        <w:t xml:space="preserve">el decreto 711 de 2017, en especial las que confiere el artículo 22 del Decreto Ley 092 del 2007, </w:t>
      </w:r>
      <w:r w:rsidR="00D91F71" w:rsidRPr="00EF65F2">
        <w:rPr>
          <w:rFonts w:ascii="Verdana" w:hAnsi="Verdana" w:cs="Arial"/>
          <w:szCs w:val="22"/>
        </w:rPr>
        <w:t xml:space="preserve">y </w:t>
      </w:r>
      <w:r w:rsidR="003C3784" w:rsidRPr="00EF65F2">
        <w:rPr>
          <w:rFonts w:ascii="Verdana" w:hAnsi="Verdana" w:cs="Arial"/>
          <w:szCs w:val="22"/>
        </w:rPr>
        <w:t>D</w:t>
      </w:r>
      <w:r w:rsidR="00D91F71" w:rsidRPr="00EF65F2">
        <w:rPr>
          <w:rFonts w:ascii="Verdana" w:hAnsi="Verdana" w:cs="Arial"/>
          <w:szCs w:val="22"/>
        </w:rPr>
        <w:t>ecreto 1341 de 2023</w:t>
      </w:r>
    </w:p>
    <w:p w14:paraId="22DF585B" w14:textId="77777777" w:rsidR="00F744BD" w:rsidRPr="00EF65F2" w:rsidRDefault="00F744BD" w:rsidP="00F744BD">
      <w:pPr>
        <w:pStyle w:val="Prrafodelista"/>
        <w:ind w:left="-426"/>
        <w:jc w:val="center"/>
        <w:rPr>
          <w:rFonts w:ascii="Verdana" w:hAnsi="Verdana" w:cs="Arial"/>
          <w:szCs w:val="22"/>
        </w:rPr>
      </w:pPr>
    </w:p>
    <w:p w14:paraId="6D4D733F" w14:textId="77777777" w:rsidR="00F744BD" w:rsidRPr="00EF65F2" w:rsidRDefault="00F744BD" w:rsidP="00F744BD">
      <w:pPr>
        <w:pStyle w:val="Prrafodelista"/>
        <w:ind w:left="0"/>
        <w:jc w:val="center"/>
        <w:rPr>
          <w:rFonts w:ascii="Verdana" w:hAnsi="Verdana" w:cs="Arial"/>
          <w:b/>
          <w:szCs w:val="22"/>
        </w:rPr>
      </w:pPr>
      <w:r w:rsidRPr="00EF65F2">
        <w:rPr>
          <w:rFonts w:ascii="Verdana" w:hAnsi="Verdana" w:cs="Arial"/>
          <w:b/>
          <w:szCs w:val="22"/>
        </w:rPr>
        <w:t>CONSIDERANDO</w:t>
      </w:r>
    </w:p>
    <w:p w14:paraId="4F4B3012" w14:textId="77777777" w:rsidR="00F744BD" w:rsidRPr="00EF65F2" w:rsidRDefault="00F744BD" w:rsidP="00F744BD">
      <w:pPr>
        <w:pStyle w:val="Prrafodelista"/>
        <w:ind w:left="-426"/>
        <w:jc w:val="both"/>
        <w:rPr>
          <w:rFonts w:ascii="Verdana" w:hAnsi="Verdana" w:cs="Arial"/>
          <w:b/>
          <w:szCs w:val="22"/>
        </w:rPr>
      </w:pPr>
    </w:p>
    <w:p w14:paraId="128009DE" w14:textId="77777777" w:rsidR="00F744BD" w:rsidRPr="00EF65F2" w:rsidRDefault="00F744BD" w:rsidP="00F744BD">
      <w:pPr>
        <w:pStyle w:val="Prrafodelista"/>
        <w:ind w:left="284" w:right="618"/>
        <w:jc w:val="both"/>
        <w:rPr>
          <w:rFonts w:ascii="Verdana" w:hAnsi="Verdana" w:cs="Arial"/>
          <w:szCs w:val="22"/>
        </w:rPr>
      </w:pPr>
      <w:r w:rsidRPr="00EF65F2">
        <w:rPr>
          <w:rFonts w:ascii="Verdana" w:hAnsi="Verdana" w:cs="Arial"/>
          <w:szCs w:val="22"/>
        </w:rPr>
        <w:t>Que la Constitución Política de Colombia en el artículo 122, establece que “</w:t>
      </w:r>
      <w:r w:rsidRPr="00EF65F2">
        <w:rPr>
          <w:rFonts w:ascii="Verdana" w:hAnsi="Verdana" w:cs="Arial"/>
          <w:i/>
          <w:iCs/>
          <w:szCs w:val="22"/>
        </w:rPr>
        <w:t>No habrá empleo público que no tenga funciones detalladas en ley o reglamento y para proveer los de carácter remunerado se requiere que estén contemplados en la respectiva planta y previstos sus emolumentos en el presupuesto correspondiente</w:t>
      </w:r>
      <w:r w:rsidRPr="00EF65F2">
        <w:rPr>
          <w:rFonts w:ascii="Verdana" w:hAnsi="Verdana" w:cs="Arial"/>
          <w:szCs w:val="22"/>
        </w:rPr>
        <w:t>”</w:t>
      </w:r>
    </w:p>
    <w:p w14:paraId="55074FA1" w14:textId="77777777" w:rsidR="00F744BD" w:rsidRPr="00EF65F2" w:rsidRDefault="00F744BD" w:rsidP="00F744BD">
      <w:pPr>
        <w:pStyle w:val="Prrafodelista"/>
        <w:ind w:left="284" w:right="618"/>
        <w:jc w:val="both"/>
        <w:rPr>
          <w:rFonts w:ascii="Verdana" w:hAnsi="Verdana" w:cs="Arial"/>
          <w:szCs w:val="22"/>
        </w:rPr>
      </w:pPr>
    </w:p>
    <w:p w14:paraId="1486C65B" w14:textId="77777777" w:rsidR="00F744BD" w:rsidRPr="00EF65F2" w:rsidRDefault="00F744BD" w:rsidP="00F744BD">
      <w:pPr>
        <w:pStyle w:val="Prrafodelista"/>
        <w:ind w:left="284" w:right="618"/>
        <w:jc w:val="both"/>
        <w:rPr>
          <w:rFonts w:ascii="Verdana" w:hAnsi="Verdana" w:cs="Arial"/>
          <w:szCs w:val="22"/>
        </w:rPr>
      </w:pPr>
      <w:r w:rsidRPr="00EF65F2">
        <w:rPr>
          <w:rFonts w:ascii="Verdana" w:hAnsi="Verdana" w:cs="Arial"/>
          <w:szCs w:val="22"/>
        </w:rPr>
        <w:t>Que el artículo 40 de la Ley 352 de 1997, establece: "la Naturaleza Jurídica. A partir de la presente Ley, la Unidad Prestadora de Servicios Hospital Militar Central se organizará como un establecimiento público del orden nacional adscrito al Ministerio de Defensa Nacional, con personería jurídica, patrimonio propio y autonomía administrativa, que se denominará Hospital Militar Central, con domicilio en la ciudad de Santa Fe de Bogotá, D.C.</w:t>
      </w:r>
    </w:p>
    <w:p w14:paraId="117455FF" w14:textId="77777777" w:rsidR="00F744BD" w:rsidRPr="00EF65F2" w:rsidRDefault="00F744BD" w:rsidP="00F744BD">
      <w:pPr>
        <w:pStyle w:val="Prrafodelista"/>
        <w:ind w:left="284" w:right="618"/>
        <w:jc w:val="both"/>
        <w:rPr>
          <w:rFonts w:ascii="Verdana" w:hAnsi="Verdana" w:cs="Arial"/>
          <w:szCs w:val="22"/>
        </w:rPr>
      </w:pPr>
    </w:p>
    <w:p w14:paraId="0E04E1F8" w14:textId="03C3072E" w:rsidR="00F744BD" w:rsidRPr="00EF65F2" w:rsidRDefault="00F744BD" w:rsidP="00A94334">
      <w:pPr>
        <w:pStyle w:val="Prrafodelista"/>
        <w:ind w:left="284" w:right="618"/>
        <w:jc w:val="both"/>
        <w:rPr>
          <w:rFonts w:ascii="Verdana" w:hAnsi="Verdana" w:cs="Arial"/>
          <w:szCs w:val="22"/>
        </w:rPr>
      </w:pPr>
      <w:r w:rsidRPr="00EF65F2">
        <w:rPr>
          <w:rFonts w:ascii="Verdana" w:hAnsi="Verdana" w:cs="Arial"/>
          <w:szCs w:val="22"/>
        </w:rPr>
        <w:t>Que el artículo 78 de la Ley 489 de 1998, establece: "</w:t>
      </w:r>
      <w:r w:rsidRPr="00EF65F2">
        <w:rPr>
          <w:rFonts w:ascii="Verdana" w:hAnsi="Verdana" w:cs="Arial"/>
          <w:i/>
          <w:iCs/>
          <w:szCs w:val="22"/>
        </w:rPr>
        <w:t>Calidad y funciones del director, gerente o presidente. A más de las que le señalen las leyes y reglamentos correspondientes, los representantes legales de los establecimientos públicos cumplirán todas aquellas funciones que se relacionen con la organización y funcionamiento, con el ejercicio de la autonomía administrativa y la representación legal, que no se hallen expresamente atribuidas a otra unidad. En particular les compete: a) Dirigir, coordinar, vigilar y controlar la ejecución de las funciones o programas de la organización y de su personal</w:t>
      </w:r>
      <w:r w:rsidRPr="00EF65F2">
        <w:rPr>
          <w:rFonts w:ascii="Verdana" w:hAnsi="Verdana" w:cs="Arial"/>
          <w:szCs w:val="22"/>
        </w:rPr>
        <w:t xml:space="preserve">". </w:t>
      </w:r>
    </w:p>
    <w:p w14:paraId="18C36898" w14:textId="05F6ECA3" w:rsidR="00D91F71" w:rsidRPr="00EF65F2" w:rsidRDefault="00D91F71" w:rsidP="00A94334">
      <w:pPr>
        <w:ind w:left="284" w:right="618"/>
        <w:jc w:val="both"/>
        <w:rPr>
          <w:rFonts w:ascii="Verdana" w:hAnsi="Verdana" w:cs="Arial"/>
          <w:szCs w:val="22"/>
        </w:rPr>
      </w:pPr>
      <w:r w:rsidRPr="00EF65F2">
        <w:rPr>
          <w:rFonts w:ascii="Verdana" w:hAnsi="Verdana" w:cs="Arial"/>
          <w:szCs w:val="22"/>
        </w:rPr>
        <w:t>Que mediante Resolución </w:t>
      </w:r>
      <w:r w:rsidR="00A94334" w:rsidRPr="00EF65F2">
        <w:rPr>
          <w:rFonts w:ascii="Verdana" w:hAnsi="Verdana" w:cs="Arial"/>
          <w:szCs w:val="22"/>
        </w:rPr>
        <w:t>123</w:t>
      </w:r>
      <w:r w:rsidRPr="00EF65F2">
        <w:rPr>
          <w:rFonts w:ascii="Verdana" w:hAnsi="Verdana" w:cs="Arial"/>
          <w:szCs w:val="22"/>
        </w:rPr>
        <w:t> </w:t>
      </w:r>
      <w:r w:rsidR="00A94334" w:rsidRPr="00EF65F2">
        <w:rPr>
          <w:rFonts w:ascii="Verdana" w:hAnsi="Verdana" w:cs="Arial"/>
          <w:szCs w:val="22"/>
        </w:rPr>
        <w:t xml:space="preserve">de </w:t>
      </w:r>
      <w:r w:rsidRPr="00EF65F2">
        <w:rPr>
          <w:rFonts w:ascii="Verdana" w:hAnsi="Verdana" w:cs="Arial"/>
          <w:szCs w:val="22"/>
        </w:rPr>
        <w:t xml:space="preserve">2022 se efectuó modificación a las Resoluciones 664 de 12 de </w:t>
      </w:r>
      <w:proofErr w:type="gramStart"/>
      <w:r w:rsidRPr="00EF65F2">
        <w:rPr>
          <w:rFonts w:ascii="Verdana" w:hAnsi="Verdana" w:cs="Arial"/>
          <w:szCs w:val="22"/>
        </w:rPr>
        <w:t>Agosto</w:t>
      </w:r>
      <w:proofErr w:type="gramEnd"/>
      <w:r w:rsidRPr="00EF65F2">
        <w:rPr>
          <w:rFonts w:ascii="Verdana" w:hAnsi="Verdana" w:cs="Arial"/>
          <w:szCs w:val="22"/>
        </w:rPr>
        <w:t xml:space="preserve"> de 2015, 483 de 09 de Junio de 2016, 1602 de 2018, 921 de septiembre 13 de </w:t>
      </w:r>
      <w:r w:rsidR="009E5AEB" w:rsidRPr="00EF65F2">
        <w:rPr>
          <w:rFonts w:ascii="Verdana" w:hAnsi="Verdana" w:cs="Arial"/>
          <w:szCs w:val="22"/>
        </w:rPr>
        <w:t>2019,</w:t>
      </w:r>
      <w:r w:rsidRPr="00EF65F2">
        <w:rPr>
          <w:rFonts w:ascii="Verdana" w:hAnsi="Verdana" w:cs="Arial"/>
          <w:szCs w:val="22"/>
        </w:rPr>
        <w:t xml:space="preserve"> en el sentido de ampliar</w:t>
      </w:r>
      <w:r w:rsidR="00501A38" w:rsidRPr="00EF65F2">
        <w:rPr>
          <w:rFonts w:ascii="Verdana" w:hAnsi="Verdana" w:cs="Arial"/>
          <w:szCs w:val="22"/>
        </w:rPr>
        <w:t>, suprimir</w:t>
      </w:r>
      <w:r w:rsidRPr="00EF65F2">
        <w:rPr>
          <w:rFonts w:ascii="Verdana" w:hAnsi="Verdana" w:cs="Arial"/>
          <w:szCs w:val="22"/>
        </w:rPr>
        <w:t xml:space="preserve"> y crear perfil</w:t>
      </w:r>
      <w:r w:rsidR="00501A38" w:rsidRPr="00EF65F2">
        <w:rPr>
          <w:rFonts w:ascii="Verdana" w:hAnsi="Verdana" w:cs="Arial"/>
          <w:szCs w:val="22"/>
        </w:rPr>
        <w:t>es</w:t>
      </w:r>
      <w:r w:rsidR="00A94334" w:rsidRPr="00EF65F2">
        <w:rPr>
          <w:rFonts w:ascii="Verdana" w:hAnsi="Verdana" w:cs="Arial"/>
          <w:szCs w:val="22"/>
        </w:rPr>
        <w:t xml:space="preserve"> funcional</w:t>
      </w:r>
      <w:r w:rsidR="00501A38" w:rsidRPr="00EF65F2">
        <w:rPr>
          <w:rFonts w:ascii="Verdana" w:hAnsi="Verdana" w:cs="Arial"/>
          <w:szCs w:val="22"/>
        </w:rPr>
        <w:t>es</w:t>
      </w:r>
      <w:r w:rsidR="00A94334" w:rsidRPr="00EF65F2">
        <w:rPr>
          <w:rFonts w:ascii="Verdana" w:hAnsi="Verdana" w:cs="Arial"/>
          <w:szCs w:val="22"/>
        </w:rPr>
        <w:t xml:space="preserve"> para </w:t>
      </w:r>
      <w:r w:rsidR="00501A38" w:rsidRPr="00EF65F2">
        <w:rPr>
          <w:rFonts w:ascii="Verdana" w:hAnsi="Verdana" w:cs="Arial"/>
          <w:szCs w:val="22"/>
        </w:rPr>
        <w:t xml:space="preserve">los empleos servidor misional en sanidad militar, técnico de servicios y auxiliar de servicios. </w:t>
      </w:r>
    </w:p>
    <w:p w14:paraId="65F1FB96" w14:textId="5CB8D53B" w:rsidR="00D91F71" w:rsidRPr="00EF65F2" w:rsidRDefault="00D91F71" w:rsidP="00D91F71">
      <w:pPr>
        <w:pStyle w:val="Prrafodelista"/>
        <w:ind w:left="284" w:right="618"/>
        <w:jc w:val="both"/>
        <w:rPr>
          <w:rFonts w:ascii="Verdana" w:hAnsi="Verdana" w:cs="Arial"/>
          <w:szCs w:val="22"/>
        </w:rPr>
      </w:pPr>
      <w:r w:rsidRPr="00EF65F2">
        <w:rPr>
          <w:rFonts w:ascii="Verdana" w:hAnsi="Verdana" w:cs="Arial"/>
          <w:szCs w:val="22"/>
        </w:rPr>
        <w:t xml:space="preserve">Que en tal sentido se llevó a cabo revisión del registro del Sistema Nacional de Información de Educación Superior— SNIES, del Ministerio de Educación Nacional, encontrando necesario el ajuste del NBC de las fichas funcionales de los empleos relacionados </w:t>
      </w:r>
      <w:r w:rsidR="00A94334" w:rsidRPr="00EF65F2">
        <w:rPr>
          <w:rFonts w:ascii="Verdana" w:hAnsi="Verdana" w:cs="Arial"/>
          <w:szCs w:val="22"/>
        </w:rPr>
        <w:t>con Servidor</w:t>
      </w:r>
      <w:r w:rsidRPr="00EF65F2">
        <w:rPr>
          <w:rFonts w:ascii="Verdana" w:hAnsi="Verdana" w:cs="Arial"/>
          <w:szCs w:val="22"/>
        </w:rPr>
        <w:t xml:space="preserve"> Misional en Sanidad </w:t>
      </w:r>
      <w:r w:rsidR="00A94334" w:rsidRPr="00EF65F2">
        <w:rPr>
          <w:rFonts w:ascii="Verdana" w:hAnsi="Verdana" w:cs="Arial"/>
          <w:szCs w:val="22"/>
        </w:rPr>
        <w:t>Militar 2</w:t>
      </w:r>
      <w:r w:rsidRPr="00EF65F2">
        <w:rPr>
          <w:rFonts w:ascii="Verdana" w:hAnsi="Verdana" w:cs="Arial"/>
          <w:szCs w:val="22"/>
        </w:rPr>
        <w:t>-2- 20</w:t>
      </w:r>
      <w:r w:rsidR="00501A38" w:rsidRPr="00EF65F2">
        <w:rPr>
          <w:rFonts w:ascii="Verdana" w:hAnsi="Verdana" w:cs="Arial"/>
          <w:szCs w:val="22"/>
        </w:rPr>
        <w:t>, adicionando el de Odontología.</w:t>
      </w:r>
    </w:p>
    <w:p w14:paraId="5DD76685" w14:textId="77777777" w:rsidR="00F744BD" w:rsidRPr="00EF65F2" w:rsidRDefault="00F744BD" w:rsidP="00F744BD">
      <w:pPr>
        <w:pStyle w:val="Prrafodelista"/>
        <w:ind w:left="284" w:right="618"/>
        <w:jc w:val="both"/>
        <w:rPr>
          <w:rFonts w:ascii="Verdana" w:hAnsi="Verdana" w:cs="Arial"/>
          <w:szCs w:val="22"/>
        </w:rPr>
      </w:pPr>
    </w:p>
    <w:p w14:paraId="2B84E90A" w14:textId="5819DF64" w:rsidR="00F744BD" w:rsidRPr="00EF65F2" w:rsidRDefault="00F744BD" w:rsidP="00F744BD">
      <w:pPr>
        <w:pStyle w:val="Prrafodelista"/>
        <w:ind w:left="284" w:right="618"/>
        <w:jc w:val="both"/>
        <w:rPr>
          <w:rFonts w:ascii="Verdana" w:hAnsi="Verdana" w:cs="Arial"/>
          <w:szCs w:val="22"/>
        </w:rPr>
      </w:pPr>
      <w:r w:rsidRPr="00EF65F2">
        <w:rPr>
          <w:rFonts w:ascii="Verdana" w:hAnsi="Verdana" w:cs="Arial"/>
          <w:szCs w:val="22"/>
        </w:rPr>
        <w:lastRenderedPageBreak/>
        <w:t>Que, en virtud de lo anterior, se hace necesario adicionar un perfil funcional para el empleo Servidor Misional Sanidad Militar Código 2-2 Grado 20</w:t>
      </w:r>
      <w:r w:rsidR="00501A38" w:rsidRPr="00EF65F2">
        <w:rPr>
          <w:rFonts w:ascii="Verdana" w:hAnsi="Verdana" w:cs="Arial"/>
          <w:szCs w:val="22"/>
        </w:rPr>
        <w:t xml:space="preserve"> para el servicio de Salud Oral y Cirugía Maxilofacial.</w:t>
      </w:r>
    </w:p>
    <w:p w14:paraId="24ECED9D" w14:textId="77777777" w:rsidR="00F744BD" w:rsidRPr="00EF65F2" w:rsidRDefault="00F744BD" w:rsidP="00F744BD">
      <w:pPr>
        <w:pStyle w:val="Prrafodelista"/>
        <w:ind w:left="284" w:right="618"/>
        <w:jc w:val="both"/>
        <w:rPr>
          <w:rFonts w:ascii="Verdana" w:hAnsi="Verdana" w:cs="Arial"/>
          <w:szCs w:val="22"/>
        </w:rPr>
      </w:pPr>
    </w:p>
    <w:p w14:paraId="306476BA" w14:textId="77777777" w:rsidR="00F744BD" w:rsidRPr="00EF65F2" w:rsidRDefault="00F744BD" w:rsidP="00F744BD">
      <w:pPr>
        <w:pStyle w:val="Prrafodelista"/>
        <w:ind w:left="284" w:right="618"/>
        <w:jc w:val="both"/>
        <w:rPr>
          <w:rFonts w:ascii="Verdana" w:hAnsi="Verdana" w:cs="Arial"/>
          <w:szCs w:val="22"/>
        </w:rPr>
      </w:pPr>
      <w:r w:rsidRPr="00EF65F2">
        <w:rPr>
          <w:rFonts w:ascii="Verdana" w:hAnsi="Verdana" w:cs="Arial"/>
          <w:szCs w:val="22"/>
        </w:rPr>
        <w:t xml:space="preserve">Que mediante Oficio No. </w:t>
      </w:r>
      <w:proofErr w:type="spellStart"/>
      <w:r w:rsidRPr="00EF65F2">
        <w:rPr>
          <w:rFonts w:ascii="Verdana" w:hAnsi="Verdana" w:cs="Arial"/>
          <w:szCs w:val="22"/>
        </w:rPr>
        <w:t>xxxxx</w:t>
      </w:r>
      <w:proofErr w:type="spellEnd"/>
      <w:r w:rsidRPr="00EF65F2">
        <w:rPr>
          <w:rFonts w:ascii="Verdana" w:hAnsi="Verdana" w:cs="Arial"/>
          <w:szCs w:val="22"/>
        </w:rPr>
        <w:t xml:space="preserve"> de fecha </w:t>
      </w:r>
      <w:proofErr w:type="spellStart"/>
      <w:r w:rsidRPr="00EF65F2">
        <w:rPr>
          <w:rFonts w:ascii="Verdana" w:hAnsi="Verdana" w:cs="Arial"/>
          <w:szCs w:val="22"/>
        </w:rPr>
        <w:t>xxxxxxx</w:t>
      </w:r>
      <w:proofErr w:type="spellEnd"/>
      <w:r w:rsidRPr="00EF65F2">
        <w:rPr>
          <w:rFonts w:ascii="Verdana" w:hAnsi="Verdana" w:cs="Arial"/>
          <w:szCs w:val="22"/>
        </w:rPr>
        <w:t xml:space="preserve"> de 2024, el Ministerio de Defensa Nacional emitió concepto previo y favorable, para modificar el Manual Especifico de Funciones y Competencias en lo señalado anteriormente.</w:t>
      </w:r>
    </w:p>
    <w:p w14:paraId="192B9D7B" w14:textId="77777777" w:rsidR="00F744BD" w:rsidRPr="00EF65F2" w:rsidRDefault="00F744BD" w:rsidP="00F744BD">
      <w:pPr>
        <w:pStyle w:val="Prrafodelista"/>
        <w:ind w:left="284" w:right="618"/>
        <w:jc w:val="both"/>
        <w:rPr>
          <w:rFonts w:ascii="Verdana" w:hAnsi="Verdana" w:cs="Arial"/>
          <w:szCs w:val="22"/>
        </w:rPr>
      </w:pPr>
    </w:p>
    <w:p w14:paraId="39453E57" w14:textId="77777777" w:rsidR="00F744BD" w:rsidRPr="00EF65F2" w:rsidRDefault="00F744BD" w:rsidP="00F744BD">
      <w:pPr>
        <w:pStyle w:val="Prrafodelista"/>
        <w:ind w:left="284" w:right="618"/>
        <w:jc w:val="both"/>
        <w:rPr>
          <w:rFonts w:ascii="Verdana" w:hAnsi="Verdana" w:cs="Arial"/>
          <w:szCs w:val="22"/>
        </w:rPr>
      </w:pPr>
      <w:r w:rsidRPr="00EF65F2">
        <w:rPr>
          <w:rFonts w:ascii="Verdana" w:hAnsi="Verdana" w:cs="Arial"/>
          <w:szCs w:val="22"/>
        </w:rPr>
        <w:t>Que, en mérito de lo expuesto, el Hospital Militar Central,</w:t>
      </w:r>
    </w:p>
    <w:p w14:paraId="30757476" w14:textId="77777777" w:rsidR="00F744BD" w:rsidRPr="00EF65F2" w:rsidRDefault="00F744BD" w:rsidP="00F744BD">
      <w:pPr>
        <w:pStyle w:val="Prrafodelista"/>
        <w:ind w:left="0"/>
        <w:jc w:val="both"/>
        <w:rPr>
          <w:rFonts w:ascii="Verdana" w:hAnsi="Verdana" w:cs="Arial"/>
          <w:szCs w:val="22"/>
        </w:rPr>
      </w:pPr>
    </w:p>
    <w:p w14:paraId="233EA8B5" w14:textId="77777777" w:rsidR="009E5AEB" w:rsidRPr="00EF65F2" w:rsidRDefault="009E5AEB" w:rsidP="00F744BD">
      <w:pPr>
        <w:pStyle w:val="Prrafodelista"/>
        <w:ind w:left="0"/>
        <w:jc w:val="both"/>
        <w:rPr>
          <w:rFonts w:ascii="Verdana" w:hAnsi="Verdana" w:cs="Arial"/>
          <w:szCs w:val="22"/>
        </w:rPr>
      </w:pPr>
    </w:p>
    <w:p w14:paraId="2A387FAA" w14:textId="77777777" w:rsidR="009E5AEB" w:rsidRPr="00EF65F2" w:rsidRDefault="009E5AEB" w:rsidP="00F744BD">
      <w:pPr>
        <w:pStyle w:val="Prrafodelista"/>
        <w:ind w:left="0"/>
        <w:jc w:val="both"/>
        <w:rPr>
          <w:rFonts w:ascii="Verdana" w:hAnsi="Verdana" w:cs="Arial"/>
          <w:szCs w:val="22"/>
        </w:rPr>
      </w:pPr>
    </w:p>
    <w:p w14:paraId="25019914" w14:textId="77777777" w:rsidR="00F744BD" w:rsidRPr="00EF65F2" w:rsidRDefault="00F744BD" w:rsidP="00F744BD">
      <w:pPr>
        <w:pStyle w:val="Prrafodelista"/>
        <w:ind w:left="0"/>
        <w:jc w:val="center"/>
        <w:rPr>
          <w:rFonts w:ascii="Verdana" w:hAnsi="Verdana" w:cs="Arial"/>
          <w:b/>
          <w:szCs w:val="22"/>
        </w:rPr>
      </w:pPr>
      <w:r w:rsidRPr="00EF65F2">
        <w:rPr>
          <w:rFonts w:ascii="Verdana" w:hAnsi="Verdana" w:cs="Arial"/>
          <w:b/>
          <w:szCs w:val="22"/>
        </w:rPr>
        <w:t>RESUELVE:</w:t>
      </w:r>
    </w:p>
    <w:p w14:paraId="495A4F4F" w14:textId="7182CD78" w:rsidR="00F744BD" w:rsidRPr="00EF65F2" w:rsidRDefault="00F744BD" w:rsidP="00F744BD">
      <w:pPr>
        <w:spacing w:after="194" w:line="276" w:lineRule="auto"/>
        <w:ind w:left="293" w:right="509" w:hanging="10"/>
        <w:jc w:val="both"/>
        <w:rPr>
          <w:rFonts w:ascii="Verdana" w:hAnsi="Verdana" w:cs="Arial"/>
          <w:szCs w:val="22"/>
        </w:rPr>
      </w:pPr>
      <w:r w:rsidRPr="00EF65F2">
        <w:rPr>
          <w:rFonts w:ascii="Verdana" w:hAnsi="Verdana" w:cs="Arial"/>
          <w:b/>
          <w:szCs w:val="22"/>
        </w:rPr>
        <w:t>ARTÍCULO PRIMERO</w:t>
      </w:r>
      <w:r w:rsidRPr="00EF65F2">
        <w:rPr>
          <w:rFonts w:ascii="Verdana" w:hAnsi="Verdana" w:cs="Arial"/>
          <w:szCs w:val="22"/>
        </w:rPr>
        <w:t xml:space="preserve">: </w:t>
      </w:r>
      <w:r w:rsidR="00E1718F" w:rsidRPr="00EF65F2">
        <w:rPr>
          <w:rFonts w:ascii="Verdana" w:hAnsi="Verdana" w:cs="Arial"/>
          <w:szCs w:val="22"/>
        </w:rPr>
        <w:t>Adicionar la Resolución 123 de 22 de febrero de 2022 “</w:t>
      </w:r>
      <w:r w:rsidR="00E1718F" w:rsidRPr="00EF65F2">
        <w:rPr>
          <w:rFonts w:ascii="Verdana" w:hAnsi="Verdana" w:cs="Arial"/>
          <w:i/>
          <w:szCs w:val="22"/>
        </w:rPr>
        <w:t>Por la cual se modifica parcialmente el Manual de Funciones y Competencias para el personal civil y no uniformado de la planta de personal del Hospital Militar Central “</w:t>
      </w:r>
      <w:r w:rsidR="00E1718F" w:rsidRPr="00EF65F2">
        <w:rPr>
          <w:rFonts w:ascii="Verdana" w:hAnsi="Verdana" w:cs="Arial"/>
          <w:szCs w:val="22"/>
        </w:rPr>
        <w:t>en el sentido adicionar, un perfil para el empleo de Servidor Misional en Sanidad Militar Código 2-2 Grado 20 en la unidad Clínico-Quirúrgica – Salud Oral y Cirugía Maxilofacial, de conformidad con lo expuesto en la parte considerativa.</w:t>
      </w:r>
    </w:p>
    <w:p w14:paraId="0BB85A80" w14:textId="77777777" w:rsidR="00E1718F" w:rsidRPr="00EF65F2" w:rsidRDefault="00DA7B5C" w:rsidP="00750D88">
      <w:pPr>
        <w:ind w:left="284" w:right="618"/>
        <w:jc w:val="both"/>
        <w:rPr>
          <w:rFonts w:ascii="Verdana" w:hAnsi="Verdana"/>
          <w:szCs w:val="22"/>
        </w:rPr>
      </w:pPr>
      <w:r w:rsidRPr="00EF65F2">
        <w:rPr>
          <w:rFonts w:ascii="Verdana" w:hAnsi="Verdana" w:cs="Arial"/>
          <w:b/>
          <w:szCs w:val="22"/>
        </w:rPr>
        <w:t xml:space="preserve">ARTÍCULO SEGUNDO: </w:t>
      </w:r>
      <w:r w:rsidR="00E1718F" w:rsidRPr="00EF65F2">
        <w:rPr>
          <w:rFonts w:ascii="Verdana" w:hAnsi="Verdana"/>
          <w:szCs w:val="22"/>
        </w:rPr>
        <w:t>La descripción de los perfiles y competencias se encuentra establecido en el anexo de la presente resolución, que hace parte integral de la misma, de acuerdo con la planta fijada mediante el Decreto 4781 de 2007.</w:t>
      </w:r>
    </w:p>
    <w:p w14:paraId="23B2B6CB" w14:textId="74132C97" w:rsidR="00F744BD" w:rsidRDefault="00F744BD" w:rsidP="00EF65F2">
      <w:pPr>
        <w:ind w:left="284" w:right="618"/>
        <w:jc w:val="both"/>
        <w:rPr>
          <w:rFonts w:ascii="Verdana" w:hAnsi="Verdana" w:cs="Arial"/>
          <w:szCs w:val="22"/>
        </w:rPr>
      </w:pPr>
      <w:r w:rsidRPr="00EF65F2">
        <w:rPr>
          <w:rFonts w:ascii="Verdana" w:hAnsi="Verdana" w:cs="Arial"/>
          <w:b/>
          <w:szCs w:val="22"/>
        </w:rPr>
        <w:t xml:space="preserve">ARTÍCULO </w:t>
      </w:r>
      <w:r w:rsidR="00DA7B5C" w:rsidRPr="00EF65F2">
        <w:rPr>
          <w:rFonts w:ascii="Verdana" w:hAnsi="Verdana" w:cs="Arial"/>
          <w:b/>
          <w:szCs w:val="22"/>
        </w:rPr>
        <w:t>TERCERO</w:t>
      </w:r>
      <w:r w:rsidRPr="00EF65F2">
        <w:rPr>
          <w:rFonts w:ascii="Verdana" w:hAnsi="Verdana" w:cs="Arial"/>
          <w:b/>
          <w:szCs w:val="22"/>
        </w:rPr>
        <w:t>:</w:t>
      </w:r>
      <w:r w:rsidRPr="00EF65F2">
        <w:rPr>
          <w:rFonts w:ascii="Verdana" w:hAnsi="Verdana" w:cs="Arial"/>
          <w:szCs w:val="22"/>
        </w:rPr>
        <w:t xml:space="preserve"> </w:t>
      </w:r>
      <w:r w:rsidR="00E1718F" w:rsidRPr="00EF65F2">
        <w:rPr>
          <w:rFonts w:ascii="Verdana" w:hAnsi="Verdana" w:cs="Arial"/>
          <w:szCs w:val="22"/>
        </w:rPr>
        <w:t>La presente resolución rige a partir de la fecha de su publicación.</w:t>
      </w:r>
    </w:p>
    <w:p w14:paraId="5FF73431" w14:textId="77777777" w:rsidR="00EF65F2" w:rsidRPr="00EF65F2" w:rsidRDefault="00EF65F2" w:rsidP="00EF65F2">
      <w:pPr>
        <w:ind w:left="284" w:right="618"/>
        <w:jc w:val="both"/>
        <w:rPr>
          <w:rFonts w:ascii="Verdana" w:hAnsi="Verdana" w:cs="Arial"/>
          <w:szCs w:val="22"/>
        </w:rPr>
      </w:pPr>
    </w:p>
    <w:p w14:paraId="1A1B4B16" w14:textId="77777777" w:rsidR="00F744BD" w:rsidRPr="00EF65F2" w:rsidRDefault="00F744BD" w:rsidP="00F744BD">
      <w:pPr>
        <w:spacing w:line="276" w:lineRule="auto"/>
        <w:ind w:left="142" w:firstLine="136"/>
        <w:jc w:val="both"/>
        <w:rPr>
          <w:rFonts w:ascii="Verdana" w:hAnsi="Verdana" w:cs="Arial"/>
          <w:szCs w:val="22"/>
        </w:rPr>
      </w:pPr>
      <w:r w:rsidRPr="00EF65F2">
        <w:rPr>
          <w:rFonts w:ascii="Verdana" w:hAnsi="Verdana" w:cs="Arial"/>
          <w:szCs w:val="22"/>
        </w:rPr>
        <w:t>Dada en Bogotá, D.C., a los XXXX</w:t>
      </w:r>
    </w:p>
    <w:p w14:paraId="24AAEB3A" w14:textId="77777777" w:rsidR="00F744BD" w:rsidRPr="00EF65F2" w:rsidRDefault="00F744BD" w:rsidP="00EF65F2">
      <w:pPr>
        <w:ind w:left="142"/>
        <w:rPr>
          <w:rFonts w:ascii="Verdana" w:hAnsi="Verdana" w:cs="Arial"/>
          <w:szCs w:val="22"/>
        </w:rPr>
      </w:pPr>
    </w:p>
    <w:p w14:paraId="4C0EDC92" w14:textId="77777777" w:rsidR="00F744BD" w:rsidRPr="00EF65F2" w:rsidRDefault="00F744BD" w:rsidP="00EF65F2">
      <w:pPr>
        <w:ind w:left="142"/>
        <w:rPr>
          <w:rFonts w:ascii="Verdana" w:hAnsi="Verdana" w:cs="Arial"/>
          <w:b/>
          <w:szCs w:val="22"/>
        </w:rPr>
      </w:pPr>
      <w:r w:rsidRPr="00EF65F2">
        <w:rPr>
          <w:rFonts w:ascii="Verdana" w:hAnsi="Verdana" w:cs="Arial"/>
          <w:b/>
          <w:szCs w:val="22"/>
        </w:rPr>
        <w:t xml:space="preserve">PUBLÍQUESE, COMUNÍQUESE Y CÚMPLASE </w:t>
      </w:r>
    </w:p>
    <w:p w14:paraId="7130B855" w14:textId="77777777" w:rsidR="00F744BD" w:rsidRPr="00EF65F2" w:rsidRDefault="00F744BD" w:rsidP="00F744BD">
      <w:pPr>
        <w:spacing w:line="276" w:lineRule="auto"/>
        <w:ind w:left="142" w:firstLine="136"/>
        <w:jc w:val="both"/>
        <w:rPr>
          <w:rFonts w:ascii="Verdana" w:hAnsi="Verdana" w:cs="Arial"/>
          <w:b/>
          <w:szCs w:val="22"/>
        </w:rPr>
      </w:pPr>
    </w:p>
    <w:p w14:paraId="751C9946" w14:textId="77777777" w:rsidR="00F744BD" w:rsidRPr="00EF65F2" w:rsidRDefault="00F744BD" w:rsidP="00F744BD">
      <w:pPr>
        <w:spacing w:line="276" w:lineRule="auto"/>
        <w:ind w:left="142" w:firstLine="136"/>
        <w:jc w:val="both"/>
        <w:rPr>
          <w:rFonts w:ascii="Verdana" w:hAnsi="Verdana" w:cs="Arial"/>
          <w:b/>
          <w:szCs w:val="22"/>
        </w:rPr>
      </w:pPr>
    </w:p>
    <w:p w14:paraId="65311122" w14:textId="77777777" w:rsidR="00F744BD" w:rsidRPr="00EF65F2" w:rsidRDefault="00F744BD" w:rsidP="00F744BD">
      <w:pPr>
        <w:spacing w:line="276" w:lineRule="auto"/>
        <w:jc w:val="center"/>
        <w:rPr>
          <w:rFonts w:ascii="Verdana" w:hAnsi="Verdana" w:cs="Arial"/>
          <w:b/>
          <w:szCs w:val="22"/>
        </w:rPr>
      </w:pPr>
    </w:p>
    <w:p w14:paraId="266B2530" w14:textId="77777777" w:rsidR="00F744BD" w:rsidRPr="00EF65F2" w:rsidRDefault="00F744BD" w:rsidP="00F744BD">
      <w:pPr>
        <w:spacing w:line="276" w:lineRule="auto"/>
        <w:jc w:val="center"/>
        <w:rPr>
          <w:rFonts w:ascii="Verdana" w:hAnsi="Verdana" w:cs="Arial"/>
          <w:b/>
          <w:szCs w:val="22"/>
        </w:rPr>
      </w:pPr>
    </w:p>
    <w:p w14:paraId="777E6220" w14:textId="77777777" w:rsidR="00F744BD" w:rsidRPr="00EF65F2" w:rsidRDefault="00F744BD" w:rsidP="00F744BD">
      <w:pPr>
        <w:spacing w:line="276" w:lineRule="auto"/>
        <w:jc w:val="center"/>
        <w:rPr>
          <w:rFonts w:ascii="Verdana" w:hAnsi="Verdana" w:cs="Arial"/>
          <w:b/>
          <w:szCs w:val="22"/>
        </w:rPr>
      </w:pPr>
      <w:r w:rsidRPr="00EF65F2">
        <w:rPr>
          <w:rFonts w:ascii="Verdana" w:hAnsi="Verdana" w:cs="Arial"/>
          <w:b/>
          <w:szCs w:val="22"/>
        </w:rPr>
        <w:t>Mayor General Carlos Alberto Rincón Arango</w:t>
      </w:r>
    </w:p>
    <w:p w14:paraId="46874E99" w14:textId="77777777" w:rsidR="00F744BD" w:rsidRPr="00EF65F2" w:rsidRDefault="00F744BD" w:rsidP="00F744BD">
      <w:pPr>
        <w:spacing w:line="276" w:lineRule="auto"/>
        <w:jc w:val="center"/>
        <w:rPr>
          <w:rFonts w:ascii="Verdana" w:hAnsi="Verdana" w:cs="Arial"/>
          <w:szCs w:val="22"/>
        </w:rPr>
      </w:pPr>
      <w:r w:rsidRPr="00EF65F2">
        <w:rPr>
          <w:rFonts w:ascii="Verdana" w:hAnsi="Verdana" w:cs="Arial"/>
          <w:szCs w:val="22"/>
        </w:rPr>
        <w:t>Director de la Entidad Descentralizada Adscrita al Sector Defensa</w:t>
      </w:r>
    </w:p>
    <w:p w14:paraId="7CFC641A" w14:textId="34C5B1BC" w:rsidR="00F744BD" w:rsidRPr="00EF65F2" w:rsidRDefault="00F744BD" w:rsidP="00F744BD">
      <w:pPr>
        <w:spacing w:line="276" w:lineRule="auto"/>
        <w:jc w:val="center"/>
        <w:rPr>
          <w:rFonts w:ascii="Verdana" w:hAnsi="Verdana" w:cs="Arial"/>
          <w:szCs w:val="22"/>
        </w:rPr>
      </w:pPr>
      <w:r w:rsidRPr="00EF65F2">
        <w:rPr>
          <w:rFonts w:ascii="Verdana" w:hAnsi="Verdana" w:cs="Arial"/>
          <w:szCs w:val="22"/>
        </w:rPr>
        <w:t>Hospital Militar Central- HOMIL</w:t>
      </w:r>
    </w:p>
    <w:p w14:paraId="02D2EF21" w14:textId="77777777" w:rsidR="00F744BD" w:rsidRPr="00EF65F2" w:rsidRDefault="00F744BD" w:rsidP="00F744BD">
      <w:pPr>
        <w:spacing w:line="276" w:lineRule="auto"/>
        <w:jc w:val="center"/>
        <w:rPr>
          <w:rFonts w:ascii="Verdana" w:hAnsi="Verdana" w:cs="Arial"/>
          <w:szCs w:val="22"/>
        </w:rPr>
      </w:pPr>
    </w:p>
    <w:p w14:paraId="53EC39C2" w14:textId="77777777" w:rsidR="00F744BD" w:rsidRPr="00EF65F2" w:rsidRDefault="00F744BD" w:rsidP="00F744BD">
      <w:pPr>
        <w:spacing w:line="276" w:lineRule="auto"/>
        <w:jc w:val="center"/>
        <w:rPr>
          <w:rStyle w:val="Hipervnculo"/>
          <w:rFonts w:ascii="Verdana" w:hAnsi="Verdana" w:cs="Arial"/>
          <w:color w:val="auto"/>
          <w:szCs w:val="22"/>
          <w:u w:val="none"/>
        </w:rPr>
      </w:pPr>
    </w:p>
    <w:p w14:paraId="770B5A96" w14:textId="5DC2016A" w:rsidR="00750D88" w:rsidRPr="00EF65F2" w:rsidRDefault="00750D88" w:rsidP="00750D88">
      <w:pPr>
        <w:spacing w:line="276" w:lineRule="auto"/>
        <w:rPr>
          <w:rFonts w:ascii="Verdana" w:hAnsi="Verdana"/>
          <w:b/>
          <w:sz w:val="14"/>
          <w:szCs w:val="14"/>
          <w:lang w:eastAsia="es-CO"/>
        </w:rPr>
      </w:pPr>
      <w:r w:rsidRPr="00EF65F2">
        <w:rPr>
          <w:rFonts w:ascii="Verdana" w:hAnsi="Verdana" w:cs="Arial"/>
          <w:bCs/>
          <w:sz w:val="14"/>
          <w:szCs w:val="14"/>
          <w:lang w:eastAsia="es-CO"/>
        </w:rPr>
        <w:t>Aprobó:</w:t>
      </w:r>
      <w:r w:rsidRPr="00EF65F2">
        <w:rPr>
          <w:rFonts w:ascii="Verdana" w:hAnsi="Verdana" w:cs="Arial"/>
          <w:b/>
          <w:sz w:val="14"/>
          <w:szCs w:val="14"/>
          <w:lang w:eastAsia="es-CO"/>
        </w:rPr>
        <w:t xml:space="preserve"> Diana María Vélez Arboleda   </w:t>
      </w:r>
      <w:r w:rsidRPr="00EF65F2">
        <w:rPr>
          <w:rFonts w:ascii="Verdana" w:hAnsi="Verdana" w:cs="Arial"/>
          <w:b/>
          <w:sz w:val="14"/>
          <w:szCs w:val="14"/>
          <w:lang w:eastAsia="es-CO"/>
        </w:rPr>
        <w:br/>
      </w:r>
      <w:r w:rsidRPr="00EF65F2">
        <w:rPr>
          <w:rFonts w:ascii="Verdana" w:hAnsi="Verdana" w:cs="Arial"/>
          <w:bCs/>
          <w:sz w:val="14"/>
          <w:szCs w:val="14"/>
          <w:lang w:eastAsia="es-CO"/>
        </w:rPr>
        <w:t>Asesora del Sector Defensa - Dirección General</w:t>
      </w:r>
    </w:p>
    <w:p w14:paraId="3A827A69" w14:textId="77777777" w:rsidR="00750D88" w:rsidRPr="00EF65F2" w:rsidRDefault="00750D88" w:rsidP="00F744BD">
      <w:pPr>
        <w:spacing w:line="276" w:lineRule="auto"/>
        <w:jc w:val="center"/>
        <w:rPr>
          <w:rStyle w:val="Hipervnculo"/>
          <w:rFonts w:ascii="Verdana" w:hAnsi="Verdana" w:cs="Arial"/>
          <w:color w:val="auto"/>
          <w:szCs w:val="22"/>
          <w:u w:val="none"/>
        </w:rPr>
      </w:pPr>
    </w:p>
    <w:p w14:paraId="51ADCFC1" w14:textId="4D41B2BD" w:rsidR="00FA6179" w:rsidRPr="00EF65F2" w:rsidRDefault="00FA6179" w:rsidP="00FA6179">
      <w:pPr>
        <w:pStyle w:val="Sinespaciado"/>
        <w:rPr>
          <w:rFonts w:ascii="Verdana" w:hAnsi="Verdana" w:cs="Arial"/>
          <w:noProof/>
          <w:sz w:val="14"/>
          <w:szCs w:val="14"/>
          <w:lang w:val="es-CO" w:eastAsia="es-CO"/>
        </w:rPr>
      </w:pPr>
      <w:r w:rsidRPr="00EF65F2">
        <w:rPr>
          <w:rFonts w:ascii="Verdana" w:hAnsi="Verdana" w:cs="Arial"/>
          <w:sz w:val="14"/>
          <w:szCs w:val="14"/>
        </w:rPr>
        <w:lastRenderedPageBreak/>
        <w:t xml:space="preserve">Revisó: </w:t>
      </w:r>
      <w:proofErr w:type="gramStart"/>
      <w:r w:rsidRPr="00EF65F2">
        <w:rPr>
          <w:rFonts w:ascii="Verdana" w:hAnsi="Verdana" w:cs="Arial"/>
          <w:b/>
          <w:sz w:val="14"/>
          <w:szCs w:val="14"/>
          <w:lang w:val="es-CO" w:eastAsia="es-CO"/>
        </w:rPr>
        <w:t>Coronel</w:t>
      </w:r>
      <w:proofErr w:type="gramEnd"/>
      <w:r w:rsidRPr="00EF65F2">
        <w:rPr>
          <w:rFonts w:ascii="Verdana" w:hAnsi="Verdana" w:cs="Arial"/>
          <w:b/>
          <w:sz w:val="14"/>
          <w:szCs w:val="14"/>
          <w:lang w:val="es-CO" w:eastAsia="es-CO"/>
        </w:rPr>
        <w:t xml:space="preserve"> Fernando Antonio Diaz </w:t>
      </w:r>
      <w:proofErr w:type="spellStart"/>
      <w:r w:rsidRPr="00EF65F2">
        <w:rPr>
          <w:rFonts w:ascii="Verdana" w:hAnsi="Verdana" w:cs="Arial"/>
          <w:b/>
          <w:sz w:val="14"/>
          <w:szCs w:val="14"/>
          <w:lang w:val="es-CO" w:eastAsia="es-CO"/>
        </w:rPr>
        <w:t>Muñeton</w:t>
      </w:r>
      <w:proofErr w:type="spellEnd"/>
    </w:p>
    <w:p w14:paraId="14080CA9" w14:textId="559D4B5F" w:rsidR="00FA6179" w:rsidRPr="00EF65F2" w:rsidRDefault="00FA6179" w:rsidP="00FA6179">
      <w:pPr>
        <w:spacing w:after="0" w:line="276" w:lineRule="auto"/>
        <w:ind w:right="33"/>
        <w:rPr>
          <w:rFonts w:ascii="Verdana" w:hAnsi="Verdana" w:cs="Arial"/>
          <w:sz w:val="14"/>
          <w:szCs w:val="14"/>
        </w:rPr>
      </w:pPr>
      <w:r w:rsidRPr="00EF65F2">
        <w:rPr>
          <w:rFonts w:ascii="Verdana" w:hAnsi="Verdana" w:cs="Arial"/>
          <w:noProof/>
          <w:sz w:val="14"/>
          <w:szCs w:val="14"/>
          <w:lang w:eastAsia="es-CO"/>
        </w:rPr>
        <w:t xml:space="preserve">Subdirector Administrativo </w:t>
      </w:r>
      <w:r w:rsidRPr="00EF65F2">
        <w:rPr>
          <w:rFonts w:ascii="Verdana" w:hAnsi="Verdana" w:cs="Arial"/>
          <w:sz w:val="14"/>
          <w:szCs w:val="14"/>
        </w:rPr>
        <w:t>- Subdirección Administrativa</w:t>
      </w:r>
    </w:p>
    <w:p w14:paraId="4E775B70" w14:textId="77777777" w:rsidR="00FA6179" w:rsidRPr="00EF65F2" w:rsidRDefault="00FA6179" w:rsidP="00FA6179">
      <w:pPr>
        <w:spacing w:after="0" w:line="276" w:lineRule="auto"/>
        <w:ind w:right="33"/>
        <w:rPr>
          <w:rFonts w:ascii="Verdana" w:hAnsi="Verdana" w:cs="Arial"/>
          <w:color w:val="000000"/>
          <w:sz w:val="14"/>
          <w:szCs w:val="14"/>
          <w:lang w:eastAsia="es-CO"/>
        </w:rPr>
      </w:pPr>
    </w:p>
    <w:p w14:paraId="26583BB3" w14:textId="77777777" w:rsidR="00501A38" w:rsidRPr="00EF65F2" w:rsidRDefault="00501A38" w:rsidP="00FA6179">
      <w:pPr>
        <w:spacing w:after="0" w:line="276" w:lineRule="auto"/>
        <w:ind w:right="33"/>
        <w:rPr>
          <w:rFonts w:ascii="Verdana" w:hAnsi="Verdana" w:cs="Arial"/>
          <w:color w:val="000000"/>
          <w:sz w:val="14"/>
          <w:szCs w:val="14"/>
          <w:lang w:eastAsia="es-CO"/>
        </w:rPr>
      </w:pPr>
    </w:p>
    <w:p w14:paraId="3C5FFE5F" w14:textId="77777777" w:rsidR="00501A38" w:rsidRPr="00EF65F2" w:rsidRDefault="00501A38" w:rsidP="00FA6179">
      <w:pPr>
        <w:spacing w:after="0" w:line="276" w:lineRule="auto"/>
        <w:ind w:right="33"/>
        <w:rPr>
          <w:rFonts w:ascii="Verdana" w:hAnsi="Verdana" w:cs="Arial"/>
          <w:color w:val="000000"/>
          <w:sz w:val="14"/>
          <w:szCs w:val="14"/>
          <w:lang w:eastAsia="es-CO"/>
        </w:rPr>
      </w:pPr>
    </w:p>
    <w:p w14:paraId="0049A857" w14:textId="77777777" w:rsidR="00501A38" w:rsidRPr="00EF65F2" w:rsidRDefault="00501A38" w:rsidP="00FA6179">
      <w:pPr>
        <w:spacing w:after="0" w:line="276" w:lineRule="auto"/>
        <w:ind w:right="33"/>
        <w:rPr>
          <w:rFonts w:ascii="Verdana" w:hAnsi="Verdana" w:cs="Arial"/>
          <w:color w:val="000000"/>
          <w:sz w:val="14"/>
          <w:szCs w:val="14"/>
          <w:lang w:eastAsia="es-CO"/>
        </w:rPr>
      </w:pPr>
    </w:p>
    <w:p w14:paraId="415337C8" w14:textId="6C46BA22" w:rsidR="00501A38" w:rsidRPr="00EF65F2" w:rsidRDefault="00501A38" w:rsidP="00FA6179">
      <w:pPr>
        <w:spacing w:after="0" w:line="276" w:lineRule="auto"/>
        <w:ind w:right="33"/>
        <w:rPr>
          <w:rFonts w:ascii="Verdana" w:hAnsi="Verdana" w:cs="Arial"/>
          <w:color w:val="000000"/>
          <w:sz w:val="14"/>
          <w:szCs w:val="14"/>
          <w:lang w:eastAsia="es-CO"/>
        </w:rPr>
      </w:pPr>
      <w:r w:rsidRPr="00EF65F2">
        <w:rPr>
          <w:rFonts w:ascii="Verdana" w:hAnsi="Verdana" w:cs="Arial"/>
          <w:color w:val="000000"/>
          <w:sz w:val="14"/>
          <w:szCs w:val="14"/>
          <w:lang w:eastAsia="es-CO"/>
        </w:rPr>
        <w:t xml:space="preserve">Revisó: Dr. </w:t>
      </w:r>
      <w:r w:rsidR="00EF65F2" w:rsidRPr="00EF65F2">
        <w:rPr>
          <w:rFonts w:ascii="Verdana" w:hAnsi="Verdana" w:cs="Arial"/>
          <w:b/>
          <w:bCs/>
          <w:color w:val="000000"/>
          <w:sz w:val="14"/>
          <w:szCs w:val="14"/>
          <w:lang w:eastAsia="es-CO"/>
        </w:rPr>
        <w:t>Ramiro Egas Córdoba</w:t>
      </w:r>
      <w:r w:rsidRPr="00EF65F2">
        <w:rPr>
          <w:rFonts w:ascii="Verdana" w:hAnsi="Verdana" w:cs="Arial"/>
          <w:color w:val="000000"/>
          <w:sz w:val="14"/>
          <w:szCs w:val="14"/>
          <w:lang w:eastAsia="es-CO"/>
        </w:rPr>
        <w:br/>
      </w:r>
      <w:proofErr w:type="gramStart"/>
      <w:r w:rsidRPr="00EF65F2">
        <w:rPr>
          <w:rFonts w:ascii="Verdana" w:hAnsi="Verdana" w:cs="Arial"/>
          <w:color w:val="000000"/>
          <w:sz w:val="14"/>
          <w:szCs w:val="14"/>
          <w:lang w:eastAsia="es-CO"/>
        </w:rPr>
        <w:t>Jefe</w:t>
      </w:r>
      <w:proofErr w:type="gramEnd"/>
      <w:r w:rsidRPr="00EF65F2">
        <w:rPr>
          <w:rFonts w:ascii="Verdana" w:hAnsi="Verdana" w:cs="Arial"/>
          <w:color w:val="000000"/>
          <w:sz w:val="14"/>
          <w:szCs w:val="14"/>
          <w:lang w:eastAsia="es-CO"/>
        </w:rPr>
        <w:t xml:space="preserve"> Oficina asesora Jurídica</w:t>
      </w:r>
    </w:p>
    <w:p w14:paraId="7C153FD9" w14:textId="77777777" w:rsidR="00FA6179" w:rsidRPr="00EF65F2" w:rsidRDefault="00FA6179" w:rsidP="00FA6179">
      <w:pPr>
        <w:spacing w:after="0" w:line="276" w:lineRule="auto"/>
        <w:ind w:right="33"/>
        <w:rPr>
          <w:rFonts w:ascii="Verdana" w:hAnsi="Verdana" w:cs="Arial"/>
          <w:color w:val="000000"/>
          <w:sz w:val="14"/>
          <w:szCs w:val="14"/>
          <w:lang w:eastAsia="es-CO"/>
        </w:rPr>
      </w:pPr>
    </w:p>
    <w:p w14:paraId="6394D303" w14:textId="77777777" w:rsidR="00750D88" w:rsidRPr="00EF65F2" w:rsidRDefault="00750D88" w:rsidP="00FA6179">
      <w:pPr>
        <w:spacing w:after="0" w:line="276" w:lineRule="auto"/>
        <w:ind w:right="33"/>
        <w:rPr>
          <w:rFonts w:ascii="Verdana" w:hAnsi="Verdana" w:cs="Arial"/>
          <w:color w:val="000000"/>
          <w:sz w:val="14"/>
          <w:szCs w:val="14"/>
          <w:lang w:eastAsia="es-CO"/>
        </w:rPr>
      </w:pPr>
    </w:p>
    <w:p w14:paraId="1F25EEA2" w14:textId="77777777" w:rsidR="00501A38" w:rsidRPr="00EF65F2" w:rsidRDefault="00501A38" w:rsidP="00FA6179">
      <w:pPr>
        <w:spacing w:after="0" w:line="276" w:lineRule="auto"/>
        <w:ind w:right="33"/>
        <w:rPr>
          <w:rFonts w:ascii="Verdana" w:hAnsi="Verdana" w:cs="Arial"/>
          <w:color w:val="000000"/>
          <w:sz w:val="14"/>
          <w:szCs w:val="14"/>
          <w:lang w:eastAsia="es-CO"/>
        </w:rPr>
      </w:pPr>
    </w:p>
    <w:p w14:paraId="563F5500" w14:textId="77777777" w:rsidR="00FA6179" w:rsidRPr="00EF65F2" w:rsidRDefault="00FA6179" w:rsidP="00FA6179">
      <w:pPr>
        <w:spacing w:after="0" w:line="276" w:lineRule="auto"/>
        <w:ind w:right="33"/>
        <w:rPr>
          <w:rFonts w:ascii="Verdana" w:hAnsi="Verdana" w:cs="Arial"/>
          <w:color w:val="000000"/>
          <w:sz w:val="14"/>
          <w:szCs w:val="14"/>
          <w:lang w:eastAsia="es-CO"/>
        </w:rPr>
      </w:pPr>
      <w:r w:rsidRPr="00EF65F2">
        <w:rPr>
          <w:rFonts w:ascii="Verdana" w:hAnsi="Verdana" w:cs="Arial"/>
          <w:sz w:val="14"/>
          <w:szCs w:val="14"/>
          <w:lang w:eastAsia="es-CO"/>
        </w:rPr>
        <w:t xml:space="preserve">Revisó: </w:t>
      </w:r>
      <w:r w:rsidRPr="00EF65F2">
        <w:rPr>
          <w:rFonts w:ascii="Verdana" w:hAnsi="Verdana" w:cs="Arial"/>
          <w:b/>
          <w:color w:val="000000"/>
          <w:sz w:val="14"/>
          <w:szCs w:val="14"/>
          <w:lang w:eastAsia="es-CO"/>
        </w:rPr>
        <w:t>Dr. Carlos Alfredo Devia Cañar</w:t>
      </w:r>
    </w:p>
    <w:p w14:paraId="56ACD3DD" w14:textId="77777777" w:rsidR="00FA6179" w:rsidRPr="00EF65F2" w:rsidRDefault="00FA6179" w:rsidP="00FA6179">
      <w:pPr>
        <w:spacing w:after="0" w:line="276" w:lineRule="auto"/>
        <w:ind w:right="33"/>
        <w:rPr>
          <w:rFonts w:ascii="Verdana" w:hAnsi="Verdana" w:cs="Arial"/>
          <w:sz w:val="14"/>
          <w:szCs w:val="14"/>
        </w:rPr>
      </w:pPr>
      <w:r w:rsidRPr="00EF65F2">
        <w:rPr>
          <w:rFonts w:ascii="Verdana" w:hAnsi="Verdana" w:cs="Arial"/>
          <w:color w:val="000000"/>
          <w:sz w:val="14"/>
          <w:szCs w:val="14"/>
          <w:lang w:eastAsia="es-CO"/>
        </w:rPr>
        <w:t>Abogado Especialista Contratista- Oficina Asesora Jurídica</w:t>
      </w:r>
    </w:p>
    <w:p w14:paraId="62728F54" w14:textId="77777777" w:rsidR="00FA6179" w:rsidRPr="00EF65F2" w:rsidRDefault="00FA6179" w:rsidP="00FA6179">
      <w:pPr>
        <w:spacing w:line="276" w:lineRule="auto"/>
        <w:ind w:right="33"/>
        <w:rPr>
          <w:rFonts w:ascii="Verdana" w:hAnsi="Verdana" w:cs="Arial"/>
          <w:sz w:val="14"/>
          <w:szCs w:val="14"/>
        </w:rPr>
      </w:pPr>
    </w:p>
    <w:p w14:paraId="135FD8A7" w14:textId="77777777" w:rsidR="00750D88" w:rsidRPr="00EF65F2" w:rsidRDefault="00750D88" w:rsidP="00FA6179">
      <w:pPr>
        <w:spacing w:line="276" w:lineRule="auto"/>
        <w:ind w:right="33"/>
        <w:rPr>
          <w:rFonts w:ascii="Verdana" w:hAnsi="Verdana" w:cs="Arial"/>
          <w:sz w:val="14"/>
          <w:szCs w:val="14"/>
        </w:rPr>
      </w:pPr>
    </w:p>
    <w:p w14:paraId="145463F5" w14:textId="5A00C80D" w:rsidR="00FA6179" w:rsidRPr="00EF65F2" w:rsidRDefault="00FA6179" w:rsidP="00FA6179">
      <w:pPr>
        <w:spacing w:after="0" w:line="276" w:lineRule="auto"/>
        <w:ind w:right="33"/>
        <w:rPr>
          <w:rFonts w:ascii="Verdana" w:hAnsi="Verdana" w:cs="Arial"/>
          <w:color w:val="000000"/>
          <w:sz w:val="14"/>
          <w:szCs w:val="14"/>
          <w:lang w:eastAsia="es-CO"/>
        </w:rPr>
      </w:pPr>
      <w:r w:rsidRPr="00EF65F2">
        <w:rPr>
          <w:rFonts w:ascii="Verdana" w:hAnsi="Verdana" w:cs="Arial"/>
          <w:color w:val="000000"/>
          <w:sz w:val="14"/>
          <w:szCs w:val="14"/>
          <w:lang w:eastAsia="es-CO"/>
        </w:rPr>
        <w:t xml:space="preserve">Elaborado Por: </w:t>
      </w:r>
      <w:r w:rsidRPr="00EF65F2">
        <w:rPr>
          <w:rFonts w:ascii="Verdana" w:hAnsi="Verdana" w:cs="Arial"/>
          <w:b/>
          <w:color w:val="000000"/>
          <w:sz w:val="14"/>
          <w:szCs w:val="14"/>
          <w:lang w:eastAsia="es-CO"/>
        </w:rPr>
        <w:t xml:space="preserve">Maria Camila Falla Pinto </w:t>
      </w:r>
    </w:p>
    <w:p w14:paraId="3BEC9C7D" w14:textId="0F518E64" w:rsidR="00F744BD" w:rsidRPr="00EF65F2" w:rsidRDefault="00FA6179" w:rsidP="00FA6179">
      <w:pPr>
        <w:spacing w:after="0" w:line="276" w:lineRule="auto"/>
        <w:ind w:right="33"/>
        <w:rPr>
          <w:rFonts w:ascii="Verdana" w:hAnsi="Verdana" w:cs="Arial"/>
          <w:sz w:val="14"/>
          <w:szCs w:val="14"/>
        </w:rPr>
      </w:pPr>
      <w:r w:rsidRPr="00EF65F2">
        <w:rPr>
          <w:rFonts w:ascii="Verdana" w:hAnsi="Verdana" w:cs="Arial"/>
          <w:color w:val="000000"/>
          <w:sz w:val="14"/>
          <w:szCs w:val="14"/>
          <w:lang w:eastAsia="es-CO"/>
        </w:rPr>
        <w:t xml:space="preserve">Contratista - </w:t>
      </w:r>
      <w:r w:rsidRPr="00EF65F2">
        <w:rPr>
          <w:rFonts w:ascii="Verdana" w:hAnsi="Verdana" w:cs="Arial"/>
          <w:noProof/>
          <w:sz w:val="14"/>
          <w:szCs w:val="14"/>
          <w:lang w:eastAsia="es-CO"/>
        </w:rPr>
        <w:t xml:space="preserve">Planificación de Talento Humano </w:t>
      </w:r>
      <w:r w:rsidRPr="00EF65F2">
        <w:rPr>
          <w:rFonts w:ascii="Verdana" w:hAnsi="Verdana" w:cs="Arial"/>
          <w:color w:val="000000"/>
          <w:sz w:val="14"/>
          <w:szCs w:val="14"/>
          <w:lang w:eastAsia="es-CO"/>
        </w:rPr>
        <w:t>- Unidad de Talento Humano</w:t>
      </w:r>
    </w:p>
    <w:sectPr w:rsidR="00F744BD" w:rsidRPr="00EF65F2">
      <w:headerReference w:type="default" r:id="rId7"/>
      <w:footerReference w:type="default" r:id="rId8"/>
      <w:headerReference w:type="first" r:id="rId9"/>
      <w:footerReference w:type="first" r:id="rId10"/>
      <w:pgSz w:w="12240" w:h="20160" w:code="5"/>
      <w:pgMar w:top="1418" w:right="1247" w:bottom="1418" w:left="1247" w:header="737" w:footer="35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AA1C0" w14:textId="77777777" w:rsidR="00E5027E" w:rsidRDefault="00E5027E">
      <w:pPr>
        <w:spacing w:after="0" w:line="240" w:lineRule="auto"/>
      </w:pPr>
      <w:r>
        <w:separator/>
      </w:r>
    </w:p>
  </w:endnote>
  <w:endnote w:type="continuationSeparator" w:id="0">
    <w:p w14:paraId="72586BE7" w14:textId="77777777" w:rsidR="00E5027E" w:rsidRDefault="00E50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7AB99" w14:textId="77777777" w:rsidR="00584F5F" w:rsidRDefault="00000000">
    <w:pPr>
      <w:pStyle w:val="Piedepgina"/>
      <w:jc w:val="right"/>
      <w:rPr>
        <w:rFonts w:ascii="Verdana" w:hAnsi="Verdana"/>
        <w:sz w:val="20"/>
      </w:rPr>
    </w:pPr>
    <w:r>
      <w:rPr>
        <w:rFonts w:ascii="Verdana" w:hAnsi="Verdana"/>
        <w:sz w:val="20"/>
        <w:lang w:val="es-ES"/>
      </w:rPr>
      <w:t xml:space="preserve">Página </w:t>
    </w:r>
    <w:r>
      <w:rPr>
        <w:rFonts w:ascii="Verdana" w:hAnsi="Verdana"/>
        <w:sz w:val="20"/>
      </w:rPr>
      <w:fldChar w:fldCharType="begin"/>
    </w:r>
    <w:r>
      <w:rPr>
        <w:rFonts w:ascii="Verdana" w:hAnsi="Verdana"/>
        <w:sz w:val="20"/>
      </w:rPr>
      <w:instrText>PAGE</w:instrText>
    </w:r>
    <w:r>
      <w:rPr>
        <w:rFonts w:ascii="Verdana" w:hAnsi="Verdana"/>
        <w:sz w:val="20"/>
      </w:rPr>
      <w:fldChar w:fldCharType="separate"/>
    </w:r>
    <w:r>
      <w:rPr>
        <w:rFonts w:ascii="Verdana" w:hAnsi="Verdana"/>
        <w:sz w:val="20"/>
      </w:rPr>
      <w:t>#</w:t>
    </w:r>
    <w:r>
      <w:rPr>
        <w:rFonts w:ascii="Verdana" w:hAnsi="Verdana"/>
        <w:sz w:val="20"/>
      </w:rPr>
      <w:fldChar w:fldCharType="end"/>
    </w:r>
    <w:r>
      <w:rPr>
        <w:rFonts w:ascii="Verdana" w:hAnsi="Verdana"/>
        <w:sz w:val="20"/>
        <w:lang w:val="es-ES"/>
      </w:rPr>
      <w:t xml:space="preserve"> de </w:t>
    </w:r>
    <w:r>
      <w:rPr>
        <w:rFonts w:ascii="Verdana" w:hAnsi="Verdana"/>
        <w:sz w:val="20"/>
      </w:rPr>
      <w:fldChar w:fldCharType="begin"/>
    </w:r>
    <w:r>
      <w:rPr>
        <w:rFonts w:ascii="Verdana" w:hAnsi="Verdana"/>
        <w:sz w:val="20"/>
      </w:rPr>
      <w:instrText>NUMPAGES</w:instrText>
    </w:r>
    <w:r>
      <w:rPr>
        <w:rFonts w:ascii="Verdana" w:hAnsi="Verdana"/>
        <w:sz w:val="20"/>
      </w:rPr>
      <w:fldChar w:fldCharType="separate"/>
    </w:r>
    <w:r>
      <w:rPr>
        <w:rFonts w:ascii="Verdana" w:hAnsi="Verdana"/>
        <w:sz w:val="20"/>
      </w:rPr>
      <w:t>#</w:t>
    </w:r>
    <w:r>
      <w:rPr>
        <w:rFonts w:ascii="Verdana" w:hAnsi="Verdana"/>
        <w:sz w:val="20"/>
      </w:rPr>
      <w:fldChar w:fldCharType="end"/>
    </w:r>
  </w:p>
  <w:p w14:paraId="23AED2A4" w14:textId="77777777" w:rsidR="00584F5F" w:rsidRDefault="00584F5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0A780" w14:textId="77777777" w:rsidR="00584F5F" w:rsidRDefault="00000000">
    <w:pPr>
      <w:pStyle w:val="Piedepgina"/>
      <w:jc w:val="right"/>
      <w:rPr>
        <w:rFonts w:ascii="Verdana" w:hAnsi="Verdana"/>
        <w:color w:val="000000" w:themeColor="text1"/>
        <w:sz w:val="20"/>
      </w:rPr>
    </w:pPr>
    <w:r>
      <w:rPr>
        <w:rFonts w:ascii="Verdana" w:hAnsi="Verdana"/>
        <w:color w:val="000000" w:themeColor="text1"/>
        <w:sz w:val="20"/>
        <w:lang w:val="es-ES"/>
      </w:rPr>
      <w:t xml:space="preserve">Página </w:t>
    </w:r>
    <w:r>
      <w:rPr>
        <w:rFonts w:ascii="Verdana" w:hAnsi="Verdana"/>
        <w:color w:val="000000" w:themeColor="text1"/>
        <w:sz w:val="20"/>
      </w:rPr>
      <w:fldChar w:fldCharType="begin"/>
    </w:r>
    <w:r>
      <w:rPr>
        <w:rFonts w:ascii="Verdana" w:hAnsi="Verdana"/>
        <w:color w:val="000000" w:themeColor="text1"/>
        <w:sz w:val="20"/>
      </w:rPr>
      <w:instrText>PAGE  \* Arabic  \* MERGEFORMAT</w:instrText>
    </w:r>
    <w:r>
      <w:rPr>
        <w:rFonts w:ascii="Verdana" w:hAnsi="Verdana"/>
        <w:color w:val="000000" w:themeColor="text1"/>
        <w:sz w:val="20"/>
      </w:rPr>
      <w:fldChar w:fldCharType="separate"/>
    </w:r>
    <w:r>
      <w:rPr>
        <w:rFonts w:ascii="Verdana" w:hAnsi="Verdana"/>
        <w:noProof/>
        <w:color w:val="000000" w:themeColor="text1"/>
        <w:sz w:val="20"/>
        <w:lang w:val="es-ES"/>
      </w:rPr>
      <w:t>#</w:t>
    </w:r>
    <w:r>
      <w:rPr>
        <w:rFonts w:ascii="Verdana" w:hAnsi="Verdana"/>
        <w:color w:val="000000" w:themeColor="text1"/>
        <w:sz w:val="20"/>
      </w:rPr>
      <w:fldChar w:fldCharType="end"/>
    </w:r>
    <w:r>
      <w:rPr>
        <w:rFonts w:ascii="Verdana" w:hAnsi="Verdana"/>
        <w:color w:val="000000" w:themeColor="text1"/>
        <w:sz w:val="20"/>
        <w:lang w:val="es-ES"/>
      </w:rPr>
      <w:t xml:space="preserve"> de </w:t>
    </w:r>
    <w:r>
      <w:rPr>
        <w:rFonts w:ascii="Verdana" w:hAnsi="Verdana"/>
        <w:color w:val="000000" w:themeColor="text1"/>
        <w:sz w:val="20"/>
      </w:rPr>
      <w:fldChar w:fldCharType="begin"/>
    </w:r>
    <w:r>
      <w:rPr>
        <w:rFonts w:ascii="Verdana" w:hAnsi="Verdana"/>
        <w:color w:val="000000" w:themeColor="text1"/>
        <w:sz w:val="20"/>
      </w:rPr>
      <w:instrText>NUMPAGES  \* Arabic  \* MERGEFORMAT</w:instrText>
    </w:r>
    <w:r>
      <w:rPr>
        <w:rFonts w:ascii="Verdana" w:hAnsi="Verdana"/>
        <w:color w:val="000000" w:themeColor="text1"/>
        <w:sz w:val="20"/>
      </w:rPr>
      <w:fldChar w:fldCharType="separate"/>
    </w:r>
    <w:r>
      <w:rPr>
        <w:rFonts w:ascii="Verdana" w:hAnsi="Verdana"/>
        <w:noProof/>
        <w:color w:val="000000" w:themeColor="text1"/>
        <w:sz w:val="20"/>
        <w:lang w:val="es-ES"/>
      </w:rPr>
      <w:t>#</w:t>
    </w:r>
    <w:r>
      <w:rPr>
        <w:rFonts w:ascii="Verdana" w:hAnsi="Verdana"/>
        <w:color w:val="000000" w:themeColor="text1"/>
        <w:sz w:val="20"/>
      </w:rPr>
      <w:fldChar w:fldCharType="end"/>
    </w:r>
  </w:p>
  <w:p w14:paraId="42E6BA4F" w14:textId="77777777" w:rsidR="00584F5F" w:rsidRDefault="00584F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C50E6" w14:textId="77777777" w:rsidR="00E5027E" w:rsidRDefault="00E5027E">
      <w:pPr>
        <w:spacing w:after="0" w:line="240" w:lineRule="auto"/>
      </w:pPr>
      <w:r>
        <w:separator/>
      </w:r>
    </w:p>
  </w:footnote>
  <w:footnote w:type="continuationSeparator" w:id="0">
    <w:p w14:paraId="1B25A184" w14:textId="77777777" w:rsidR="00E5027E" w:rsidRDefault="00E502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BEFF8" w14:textId="77777777" w:rsidR="00584F5F" w:rsidRDefault="00000000">
    <w:pPr>
      <w:spacing w:after="0"/>
      <w:ind w:right="-460"/>
      <w:jc w:val="right"/>
      <w:rPr>
        <w:rFonts w:ascii="Verdana" w:hAnsi="Verdana"/>
        <w:b/>
      </w:rPr>
    </w:pPr>
    <w:r>
      <w:rPr>
        <w:noProof/>
      </w:rPr>
      <w:drawing>
        <wp:inline distT="0" distB="0" distL="0" distR="0" wp14:anchorId="7838D727" wp14:editId="37A2F70B">
          <wp:extent cx="1160780" cy="92138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stretch>
                    <a:fillRect/>
                  </a:stretch>
                </pic:blipFill>
                <pic:spPr>
                  <a:xfrm>
                    <a:off x="0" y="0"/>
                    <a:ext cx="1160780" cy="921385"/>
                  </a:xfrm>
                  <a:prstGeom prst="rect">
                    <a:avLst/>
                  </a:prstGeom>
                  <a:noFill/>
                </pic:spPr>
              </pic:pic>
            </a:graphicData>
          </a:graphic>
        </wp:inline>
      </w:drawing>
    </w:r>
  </w:p>
  <w:p w14:paraId="24E1A329" w14:textId="77777777" w:rsidR="00584F5F" w:rsidRPr="00F744BD" w:rsidRDefault="00584F5F">
    <w:pPr>
      <w:pStyle w:val="Encabezado"/>
      <w:rPr>
        <w:rFonts w:ascii="Verdana" w:hAnsi="Verdana"/>
        <w:b/>
      </w:rPr>
    </w:pPr>
  </w:p>
  <w:p w14:paraId="7F3D19DC" w14:textId="77777777" w:rsidR="00584F5F" w:rsidRPr="00F744BD" w:rsidRDefault="00000000">
    <w:pPr>
      <w:pStyle w:val="Encabezado"/>
      <w:rPr>
        <w:b/>
      </w:rPr>
    </w:pPr>
    <w:r w:rsidRPr="00F744BD">
      <w:rPr>
        <w:rFonts w:ascii="Verdana" w:hAnsi="Verdana"/>
        <w:b/>
      </w:rPr>
      <w:t>RESOLUCIÓN NÚMERO</w:t>
    </w:r>
    <w:r w:rsidRPr="00F744BD">
      <w:t xml:space="preserve"> </w:t>
    </w:r>
    <w:r w:rsidRPr="00F744BD">
      <w:rPr>
        <w:rFonts w:ascii="Verdana" w:hAnsi="Verdana"/>
        <w:b/>
      </w:rPr>
      <w:t>R4D1C4D0_1 DE R4D1C4D0_2</w:t>
    </w:r>
    <w:r w:rsidRPr="00F744BD">
      <w:rPr>
        <w:b/>
      </w:rPr>
      <w:t xml:space="preserve"> </w:t>
    </w:r>
  </w:p>
  <w:p w14:paraId="6615FA94" w14:textId="77777777" w:rsidR="00584F5F" w:rsidRPr="00F744BD" w:rsidRDefault="00584F5F">
    <w:pPr>
      <w:pStyle w:val="Encabezado"/>
      <w:rPr>
        <w:b/>
      </w:rPr>
    </w:pPr>
  </w:p>
  <w:p w14:paraId="743AE657" w14:textId="21743AFB" w:rsidR="00584F5F" w:rsidRPr="00501A38" w:rsidRDefault="00000000">
    <w:pPr>
      <w:pStyle w:val="Encabezado"/>
      <w:rPr>
        <w:b/>
      </w:rPr>
    </w:pPr>
    <w:proofErr w:type="gramStart"/>
    <w:r w:rsidRPr="00501A38">
      <w:rPr>
        <w:rFonts w:ascii="Verdana" w:hAnsi="Verdana"/>
        <w:i/>
        <w:sz w:val="14"/>
      </w:rPr>
      <w:t>“</w:t>
    </w:r>
    <w:r w:rsidR="00501A38" w:rsidRPr="00501A38">
      <w:rPr>
        <w:rFonts w:ascii="Verdana" w:hAnsi="Verdana"/>
        <w:i/>
        <w:sz w:val="14"/>
      </w:rPr>
      <w:t xml:space="preserve"> Por</w:t>
    </w:r>
    <w:proofErr w:type="gramEnd"/>
    <w:r w:rsidR="00501A38" w:rsidRPr="00501A38">
      <w:rPr>
        <w:rFonts w:ascii="Verdana" w:hAnsi="Verdana"/>
        <w:i/>
        <w:sz w:val="14"/>
      </w:rPr>
      <w:t xml:space="preserve"> la cual se modifica parcialmente el manual de funciones y </w:t>
    </w:r>
    <w:r w:rsidR="00501A38">
      <w:rPr>
        <w:rFonts w:ascii="Verdana" w:hAnsi="Verdana"/>
        <w:i/>
        <w:sz w:val="14"/>
      </w:rPr>
      <w:t xml:space="preserve">competencias para el personal civil y no uniformado de la planta de personal del Hospital Militar Central </w:t>
    </w:r>
    <w:r w:rsidRPr="00501A38">
      <w:rPr>
        <w:rFonts w:ascii="Verdana" w:hAnsi="Verdana"/>
        <w:i/>
        <w:sz w:val="14"/>
      </w:rPr>
      <w:t>”</w:t>
    </w:r>
  </w:p>
  <w:p w14:paraId="12A38B00" w14:textId="77777777" w:rsidR="00584F5F" w:rsidRPr="00501A38" w:rsidRDefault="00584F5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C0089" w14:textId="77777777" w:rsidR="00584F5F" w:rsidRDefault="00000000">
    <w:pPr>
      <w:spacing w:after="0"/>
      <w:ind w:right="-460"/>
      <w:jc w:val="right"/>
      <w:rPr>
        <w:rFonts w:ascii="Verdana" w:hAnsi="Verdana"/>
        <w:b/>
      </w:rPr>
    </w:pPr>
    <w:r>
      <w:rPr>
        <w:noProof/>
        <w:lang w:eastAsia="es-CO"/>
      </w:rPr>
      <w:drawing>
        <wp:anchor distT="0" distB="0" distL="114300" distR="114300" simplePos="0" relativeHeight="251658240" behindDoc="0" locked="0" layoutInCell="1" allowOverlap="1" wp14:anchorId="01EC2EDA" wp14:editId="5CCE0A1B">
          <wp:simplePos x="0" y="0"/>
          <wp:positionH relativeFrom="page">
            <wp:posOffset>-9525</wp:posOffset>
          </wp:positionH>
          <wp:positionV relativeFrom="paragraph">
            <wp:posOffset>12409805</wp:posOffset>
          </wp:positionV>
          <wp:extent cx="7771130" cy="12820650"/>
          <wp:effectExtent l="0" t="0" r="0" b="0"/>
          <wp:wrapNone/>
          <wp:docPr id="1"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stretch>
                    <a:fillRect/>
                  </a:stretch>
                </pic:blipFill>
                <pic:spPr>
                  <a:xfrm>
                    <a:off x="0" y="0"/>
                    <a:ext cx="7771130" cy="128206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67668E64" wp14:editId="64718857">
          <wp:extent cx="1160780" cy="92138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stretch>
                    <a:fillRect/>
                  </a:stretch>
                </pic:blipFill>
                <pic:spPr>
                  <a:xfrm>
                    <a:off x="0" y="0"/>
                    <a:ext cx="1160780" cy="921385"/>
                  </a:xfrm>
                  <a:prstGeom prst="rect">
                    <a:avLst/>
                  </a:prstGeom>
                  <a:noFill/>
                </pic:spPr>
              </pic:pic>
            </a:graphicData>
          </a:graphic>
        </wp:inline>
      </w:drawing>
    </w:r>
  </w:p>
  <w:p w14:paraId="40ED662E" w14:textId="77777777" w:rsidR="00584F5F" w:rsidRDefault="00584F5F">
    <w:pPr>
      <w:spacing w:after="0"/>
      <w:ind w:right="-460"/>
      <w:jc w:val="right"/>
      <w:rPr>
        <w:rFonts w:ascii="Verdana" w:hAnsi="Verdana"/>
        <w:b/>
      </w:rPr>
    </w:pPr>
  </w:p>
  <w:p w14:paraId="6E75C774" w14:textId="77777777" w:rsidR="00584F5F" w:rsidRDefault="00000000">
    <w:pPr>
      <w:spacing w:after="0"/>
      <w:jc w:val="center"/>
      <w:rPr>
        <w:rFonts w:ascii="Verdana" w:hAnsi="Verdana"/>
        <w:b/>
      </w:rPr>
    </w:pPr>
    <w:r>
      <w:rPr>
        <w:rFonts w:ascii="Verdana" w:hAnsi="Verdana"/>
        <w:b/>
      </w:rPr>
      <w:t xml:space="preserve"> RESOLUCIÓN NÚMERO</w:t>
    </w:r>
    <w:r>
      <w:t xml:space="preserve"> </w:t>
    </w:r>
    <w:r>
      <w:rPr>
        <w:rFonts w:ascii="Verdana" w:hAnsi="Verdana"/>
        <w:b/>
      </w:rPr>
      <w:t>R4D1C4D0_1 DE R4D1C4D0_2</w:t>
    </w:r>
  </w:p>
  <w:p w14:paraId="377197B1" w14:textId="77777777" w:rsidR="00584F5F" w:rsidRDefault="00584F5F">
    <w:pPr>
      <w:spacing w:after="0"/>
      <w:jc w:val="center"/>
      <w:rPr>
        <w:rFonts w:ascii="Verdana" w:hAnsi="Verdana"/>
      </w:rPr>
    </w:pPr>
  </w:p>
  <w:p w14:paraId="1BD5202B" w14:textId="77777777" w:rsidR="00584F5F" w:rsidRDefault="00584F5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883650"/>
    <w:multiLevelType w:val="hybridMultilevel"/>
    <w:tmpl w:val="B8787400"/>
    <w:lvl w:ilvl="0" w:tplc="7F2AF3D0">
      <w:start w:val="1"/>
      <w:numFmt w:val="bullet"/>
      <w:lvlText w:val=""/>
      <w:lvlJc w:val="left"/>
      <w:pPr>
        <w:tabs>
          <w:tab w:val="num" w:pos="720"/>
        </w:tabs>
        <w:ind w:left="720" w:hanging="360"/>
      </w:pPr>
      <w:rPr>
        <w:rFonts w:ascii="Wingdings" w:hAnsi="Wingdings" w:hint="default"/>
      </w:rPr>
    </w:lvl>
    <w:lvl w:ilvl="1" w:tplc="2B5CE582" w:tentative="1">
      <w:start w:val="1"/>
      <w:numFmt w:val="bullet"/>
      <w:lvlText w:val=""/>
      <w:lvlJc w:val="left"/>
      <w:pPr>
        <w:tabs>
          <w:tab w:val="num" w:pos="1440"/>
        </w:tabs>
        <w:ind w:left="1440" w:hanging="360"/>
      </w:pPr>
      <w:rPr>
        <w:rFonts w:ascii="Wingdings" w:hAnsi="Wingdings" w:hint="default"/>
      </w:rPr>
    </w:lvl>
    <w:lvl w:ilvl="2" w:tplc="5C5A565E" w:tentative="1">
      <w:start w:val="1"/>
      <w:numFmt w:val="bullet"/>
      <w:lvlText w:val=""/>
      <w:lvlJc w:val="left"/>
      <w:pPr>
        <w:tabs>
          <w:tab w:val="num" w:pos="2160"/>
        </w:tabs>
        <w:ind w:left="2160" w:hanging="360"/>
      </w:pPr>
      <w:rPr>
        <w:rFonts w:ascii="Wingdings" w:hAnsi="Wingdings" w:hint="default"/>
      </w:rPr>
    </w:lvl>
    <w:lvl w:ilvl="3" w:tplc="D0968F4A" w:tentative="1">
      <w:start w:val="1"/>
      <w:numFmt w:val="bullet"/>
      <w:lvlText w:val=""/>
      <w:lvlJc w:val="left"/>
      <w:pPr>
        <w:tabs>
          <w:tab w:val="num" w:pos="2880"/>
        </w:tabs>
        <w:ind w:left="2880" w:hanging="360"/>
      </w:pPr>
      <w:rPr>
        <w:rFonts w:ascii="Wingdings" w:hAnsi="Wingdings" w:hint="default"/>
      </w:rPr>
    </w:lvl>
    <w:lvl w:ilvl="4" w:tplc="A6243EA2" w:tentative="1">
      <w:start w:val="1"/>
      <w:numFmt w:val="bullet"/>
      <w:lvlText w:val=""/>
      <w:lvlJc w:val="left"/>
      <w:pPr>
        <w:tabs>
          <w:tab w:val="num" w:pos="3600"/>
        </w:tabs>
        <w:ind w:left="3600" w:hanging="360"/>
      </w:pPr>
      <w:rPr>
        <w:rFonts w:ascii="Wingdings" w:hAnsi="Wingdings" w:hint="default"/>
      </w:rPr>
    </w:lvl>
    <w:lvl w:ilvl="5" w:tplc="4BE4C8FE" w:tentative="1">
      <w:start w:val="1"/>
      <w:numFmt w:val="bullet"/>
      <w:lvlText w:val=""/>
      <w:lvlJc w:val="left"/>
      <w:pPr>
        <w:tabs>
          <w:tab w:val="num" w:pos="4320"/>
        </w:tabs>
        <w:ind w:left="4320" w:hanging="360"/>
      </w:pPr>
      <w:rPr>
        <w:rFonts w:ascii="Wingdings" w:hAnsi="Wingdings" w:hint="default"/>
      </w:rPr>
    </w:lvl>
    <w:lvl w:ilvl="6" w:tplc="3518319E" w:tentative="1">
      <w:start w:val="1"/>
      <w:numFmt w:val="bullet"/>
      <w:lvlText w:val=""/>
      <w:lvlJc w:val="left"/>
      <w:pPr>
        <w:tabs>
          <w:tab w:val="num" w:pos="5040"/>
        </w:tabs>
        <w:ind w:left="5040" w:hanging="360"/>
      </w:pPr>
      <w:rPr>
        <w:rFonts w:ascii="Wingdings" w:hAnsi="Wingdings" w:hint="default"/>
      </w:rPr>
    </w:lvl>
    <w:lvl w:ilvl="7" w:tplc="FE9652B0" w:tentative="1">
      <w:start w:val="1"/>
      <w:numFmt w:val="bullet"/>
      <w:lvlText w:val=""/>
      <w:lvlJc w:val="left"/>
      <w:pPr>
        <w:tabs>
          <w:tab w:val="num" w:pos="5760"/>
        </w:tabs>
        <w:ind w:left="5760" w:hanging="360"/>
      </w:pPr>
      <w:rPr>
        <w:rFonts w:ascii="Wingdings" w:hAnsi="Wingdings" w:hint="default"/>
      </w:rPr>
    </w:lvl>
    <w:lvl w:ilvl="8" w:tplc="A0B492AA" w:tentative="1">
      <w:start w:val="1"/>
      <w:numFmt w:val="bullet"/>
      <w:lvlText w:val=""/>
      <w:lvlJc w:val="left"/>
      <w:pPr>
        <w:tabs>
          <w:tab w:val="num" w:pos="6480"/>
        </w:tabs>
        <w:ind w:left="6480" w:hanging="360"/>
      </w:pPr>
      <w:rPr>
        <w:rFonts w:ascii="Wingdings" w:hAnsi="Wingdings" w:hint="default"/>
      </w:rPr>
    </w:lvl>
  </w:abstractNum>
  <w:num w:numId="1" w16cid:durableId="240867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F5F"/>
    <w:rsid w:val="001A2071"/>
    <w:rsid w:val="002473B7"/>
    <w:rsid w:val="00287E72"/>
    <w:rsid w:val="003947C4"/>
    <w:rsid w:val="003B6172"/>
    <w:rsid w:val="003C3784"/>
    <w:rsid w:val="00501A38"/>
    <w:rsid w:val="00574AAD"/>
    <w:rsid w:val="00584F5F"/>
    <w:rsid w:val="00736484"/>
    <w:rsid w:val="00750D88"/>
    <w:rsid w:val="007F2805"/>
    <w:rsid w:val="007F63AF"/>
    <w:rsid w:val="008C34F0"/>
    <w:rsid w:val="009926E2"/>
    <w:rsid w:val="009E5AEB"/>
    <w:rsid w:val="00A2208B"/>
    <w:rsid w:val="00A94334"/>
    <w:rsid w:val="00A94450"/>
    <w:rsid w:val="00BC798E"/>
    <w:rsid w:val="00C06034"/>
    <w:rsid w:val="00D91F71"/>
    <w:rsid w:val="00DA7B5C"/>
    <w:rsid w:val="00E1718F"/>
    <w:rsid w:val="00E5027E"/>
    <w:rsid w:val="00E7163B"/>
    <w:rsid w:val="00EF65F2"/>
    <w:rsid w:val="00F41802"/>
    <w:rsid w:val="00F55254"/>
    <w:rsid w:val="00F744BD"/>
    <w:rsid w:val="00FA6179"/>
    <w:rsid w:val="00FF437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3EC086"/>
  <w15:docId w15:val="{DF42B8D7-FD6F-4CC6-96C7-BB2FC129E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419"/>
        <w:tab w:val="right" w:pos="8838"/>
      </w:tabs>
      <w:spacing w:after="0" w:line="240" w:lineRule="auto"/>
    </w:pPr>
  </w:style>
  <w:style w:type="paragraph" w:styleId="Piedepgina">
    <w:name w:val="footer"/>
    <w:basedOn w:val="Normal"/>
    <w:link w:val="PiedepginaCar"/>
    <w:pPr>
      <w:tabs>
        <w:tab w:val="center" w:pos="4419"/>
        <w:tab w:val="right" w:pos="8838"/>
      </w:tabs>
      <w:spacing w:after="0" w:line="240" w:lineRule="auto"/>
    </w:pPr>
  </w:style>
  <w:style w:type="paragraph" w:styleId="Prrafodelista">
    <w:name w:val="List Paragraph"/>
    <w:aliases w:val="Bullet List,FooterText,numbered,List Paragraph1,Paragraphe de liste1,lp1"/>
    <w:basedOn w:val="Normal"/>
    <w:link w:val="PrrafodelistaCar"/>
    <w:uiPriority w:val="34"/>
    <w:qFormat/>
    <w:pPr>
      <w:spacing w:after="200" w:line="276" w:lineRule="auto"/>
      <w:ind w:left="720"/>
      <w:contextualSpacing/>
    </w:pPr>
  </w:style>
  <w:style w:type="character" w:styleId="Nmerodelnea">
    <w:name w:val="line number"/>
    <w:basedOn w:val="Fuentedeprrafopredeter"/>
    <w:semiHidden/>
  </w:style>
  <w:style w:type="character" w:styleId="Hipervnculo">
    <w:name w:val="Hyperlink"/>
    <w:rPr>
      <w:color w:val="0000FF"/>
      <w:u w:val="single"/>
    </w:rPr>
  </w:style>
  <w:style w:type="character" w:customStyle="1" w:styleId="EncabezadoCar">
    <w:name w:val="Encabezado Car"/>
    <w:basedOn w:val="Fuentedeprrafopredeter"/>
    <w:link w:val="Encabezado"/>
  </w:style>
  <w:style w:type="character" w:customStyle="1" w:styleId="PiedepginaCar">
    <w:name w:val="Pie de página Car"/>
    <w:basedOn w:val="Fuentedeprrafopredeter"/>
    <w:link w:val="Piedepgina"/>
  </w:style>
  <w:style w:type="table" w:styleId="Tablabsica1">
    <w:name w:val="Table Simple 1"/>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
    <w:name w:val="Table Grid"/>
    <w:basedOn w:val="Tabla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F744BD"/>
    <w:pPr>
      <w:spacing w:after="0" w:line="240" w:lineRule="auto"/>
    </w:pPr>
    <w:rPr>
      <w:rFonts w:ascii="Times New Roman" w:hAnsi="Times New Roman"/>
      <w:sz w:val="20"/>
      <w:lang w:val="es-ES" w:eastAsia="es-MX"/>
    </w:rPr>
  </w:style>
  <w:style w:type="character" w:customStyle="1" w:styleId="PrrafodelistaCar">
    <w:name w:val="Párrafo de lista Car"/>
    <w:aliases w:val="Bullet List Car,FooterText Car,numbered Car,List Paragraph1 Car,Paragraphe de liste1 Car,lp1 Car"/>
    <w:link w:val="Prrafodelista"/>
    <w:uiPriority w:val="34"/>
    <w:locked/>
    <w:rsid w:val="00F74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1963377">
      <w:bodyDiv w:val="1"/>
      <w:marLeft w:val="0"/>
      <w:marRight w:val="0"/>
      <w:marTop w:val="0"/>
      <w:marBottom w:val="0"/>
      <w:divBdr>
        <w:top w:val="none" w:sz="0" w:space="0" w:color="auto"/>
        <w:left w:val="none" w:sz="0" w:space="0" w:color="auto"/>
        <w:bottom w:val="none" w:sz="0" w:space="0" w:color="auto"/>
        <w:right w:val="none" w:sz="0" w:space="0" w:color="auto"/>
      </w:divBdr>
    </w:div>
    <w:div w:id="1052119723">
      <w:bodyDiv w:val="1"/>
      <w:marLeft w:val="0"/>
      <w:marRight w:val="0"/>
      <w:marTop w:val="0"/>
      <w:marBottom w:val="0"/>
      <w:divBdr>
        <w:top w:val="none" w:sz="0" w:space="0" w:color="auto"/>
        <w:left w:val="none" w:sz="0" w:space="0" w:color="auto"/>
        <w:bottom w:val="none" w:sz="0" w:space="0" w:color="auto"/>
        <w:right w:val="none" w:sz="0" w:space="0" w:color="auto"/>
      </w:divBdr>
    </w:div>
    <w:div w:id="1345473344">
      <w:bodyDiv w:val="1"/>
      <w:marLeft w:val="0"/>
      <w:marRight w:val="0"/>
      <w:marTop w:val="0"/>
      <w:marBottom w:val="0"/>
      <w:divBdr>
        <w:top w:val="none" w:sz="0" w:space="0" w:color="auto"/>
        <w:left w:val="none" w:sz="0" w:space="0" w:color="auto"/>
        <w:bottom w:val="none" w:sz="0" w:space="0" w:color="auto"/>
        <w:right w:val="none" w:sz="0" w:space="0" w:color="auto"/>
      </w:divBdr>
      <w:divsChild>
        <w:div w:id="824972137">
          <w:marLeft w:val="907"/>
          <w:marRight w:val="0"/>
          <w:marTop w:val="0"/>
          <w:marBottom w:val="0"/>
          <w:divBdr>
            <w:top w:val="none" w:sz="0" w:space="0" w:color="auto"/>
            <w:left w:val="none" w:sz="0" w:space="0" w:color="auto"/>
            <w:bottom w:val="none" w:sz="0" w:space="0" w:color="auto"/>
            <w:right w:val="none" w:sz="0" w:space="0" w:color="auto"/>
          </w:divBdr>
        </w:div>
        <w:div w:id="1753359331">
          <w:marLeft w:val="907"/>
          <w:marRight w:val="0"/>
          <w:marTop w:val="0"/>
          <w:marBottom w:val="0"/>
          <w:divBdr>
            <w:top w:val="none" w:sz="0" w:space="0" w:color="auto"/>
            <w:left w:val="none" w:sz="0" w:space="0" w:color="auto"/>
            <w:bottom w:val="none" w:sz="0" w:space="0" w:color="auto"/>
            <w:right w:val="none" w:sz="0" w:space="0" w:color="auto"/>
          </w:divBdr>
        </w:div>
        <w:div w:id="880895151">
          <w:marLeft w:val="907"/>
          <w:marRight w:val="0"/>
          <w:marTop w:val="0"/>
          <w:marBottom w:val="0"/>
          <w:divBdr>
            <w:top w:val="none" w:sz="0" w:space="0" w:color="auto"/>
            <w:left w:val="none" w:sz="0" w:space="0" w:color="auto"/>
            <w:bottom w:val="none" w:sz="0" w:space="0" w:color="auto"/>
            <w:right w:val="none" w:sz="0" w:space="0" w:color="auto"/>
          </w:divBdr>
        </w:div>
        <w:div w:id="787971248">
          <w:marLeft w:val="907"/>
          <w:marRight w:val="0"/>
          <w:marTop w:val="0"/>
          <w:marBottom w:val="0"/>
          <w:divBdr>
            <w:top w:val="none" w:sz="0" w:space="0" w:color="auto"/>
            <w:left w:val="none" w:sz="0" w:space="0" w:color="auto"/>
            <w:bottom w:val="none" w:sz="0" w:space="0" w:color="auto"/>
            <w:right w:val="none" w:sz="0" w:space="0" w:color="auto"/>
          </w:divBdr>
        </w:div>
        <w:div w:id="2112163342">
          <w:marLeft w:val="907"/>
          <w:marRight w:val="0"/>
          <w:marTop w:val="0"/>
          <w:marBottom w:val="0"/>
          <w:divBdr>
            <w:top w:val="none" w:sz="0" w:space="0" w:color="auto"/>
            <w:left w:val="none" w:sz="0" w:space="0" w:color="auto"/>
            <w:bottom w:val="none" w:sz="0" w:space="0" w:color="auto"/>
            <w:right w:val="none" w:sz="0" w:space="0" w:color="auto"/>
          </w:divBdr>
        </w:div>
        <w:div w:id="24059425">
          <w:marLeft w:val="907"/>
          <w:marRight w:val="0"/>
          <w:marTop w:val="0"/>
          <w:marBottom w:val="0"/>
          <w:divBdr>
            <w:top w:val="none" w:sz="0" w:space="0" w:color="auto"/>
            <w:left w:val="none" w:sz="0" w:space="0" w:color="auto"/>
            <w:bottom w:val="none" w:sz="0" w:space="0" w:color="auto"/>
            <w:right w:val="none" w:sz="0" w:space="0" w:color="auto"/>
          </w:divBdr>
        </w:div>
        <w:div w:id="561793054">
          <w:marLeft w:val="90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710</Words>
  <Characters>3907</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Camilo  Baracaldo Godoy</dc:creator>
  <cp:lastModifiedBy>MARÍA CAMILA FALLA PINTO</cp:lastModifiedBy>
  <cp:revision>6</cp:revision>
  <dcterms:created xsi:type="dcterms:W3CDTF">2024-08-22T19:41:00Z</dcterms:created>
  <dcterms:modified xsi:type="dcterms:W3CDTF">2024-12-20T20:54:00Z</dcterms:modified>
</cp:coreProperties>
</file>